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4E" w:rsidRPr="00E3264E" w:rsidRDefault="00E3264E" w:rsidP="00E3264E">
      <w:pPr>
        <w:shd w:val="clear" w:color="auto" w:fill="FFFFFF"/>
        <w:spacing w:before="420" w:after="42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32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Информация о рассчитываемой за 2022 календарный год среднемесячной заработной плате  руководителя, его заместителей и главного бухгалтера государственного казенного учреждения Калужской области «Централизованная бухгалтерия»</w:t>
      </w:r>
    </w:p>
    <w:p w:rsidR="00E3264E" w:rsidRPr="00E3264E" w:rsidRDefault="00E3264E" w:rsidP="00E3264E">
      <w:pPr>
        <w:shd w:val="clear" w:color="auto" w:fill="FFFFFF"/>
        <w:spacing w:before="420" w:after="42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tbl>
      <w:tblPr>
        <w:tblW w:w="11040" w:type="dxa"/>
        <w:tblBorders>
          <w:top w:val="single" w:sz="6" w:space="0" w:color="D9D9DE"/>
          <w:left w:val="single" w:sz="6" w:space="0" w:color="D9D9DE"/>
          <w:bottom w:val="single" w:sz="6" w:space="0" w:color="D9D9DE"/>
          <w:right w:val="single" w:sz="6" w:space="0" w:color="D9D9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691"/>
        <w:gridCol w:w="4900"/>
        <w:gridCol w:w="2933"/>
      </w:tblGrid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№  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Должность в соответствии со штатным расписанием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Среднемесячная заработная плата, руб.</w:t>
            </w:r>
          </w:p>
        </w:tc>
      </w:tr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Яннаева Ольга Викторовна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106659,54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(с 01.01.2022 г. по 31.12.2022 г.)</w:t>
            </w:r>
          </w:p>
        </w:tc>
      </w:tr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Комарова Елена Станиславовна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101719,67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(с 01.01.2022 г. по 31.12.2022 г.)             </w:t>
            </w:r>
          </w:p>
        </w:tc>
      </w:tr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Бабахина Мприя Александровна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учету в автономных и бюджетных учреждениях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104264,25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(с 01.04.2022 г. по 31.12.2022 г.)</w:t>
            </w:r>
          </w:p>
        </w:tc>
      </w:tr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Дорохина Наталия Михайловна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учету в органах власти и казенных учреждениях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104777,76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(с 01.04.2022 г. по 31.12.2022 г.)</w:t>
            </w:r>
          </w:p>
        </w:tc>
      </w:tr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Горбенко Станислав Владимирович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72384,24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(с 01.01.2022 г. по 20.10.2022 г.)</w:t>
            </w:r>
          </w:p>
        </w:tc>
      </w:tr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Дорохина Наталия Михайловна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82957,00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(с 01.01.2022 г. по 31.03.2022 г.)</w:t>
            </w:r>
          </w:p>
        </w:tc>
      </w:tr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Лукьянова Елена Алексеевна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98331,18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(с 04.10.2022 г. по 31.01.2023 г.)  </w:t>
            </w:r>
          </w:p>
        </w:tc>
      </w:tr>
      <w:tr w:rsidR="00E3264E" w:rsidRPr="00E3264E" w:rsidTr="00E3264E"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Николаева Галина Анатольевна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3264E" w:rsidRPr="00E3264E" w:rsidRDefault="00E3264E" w:rsidP="00E3264E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E3264E">
              <w:rPr>
                <w:rFonts w:eastAsia="Times New Roman"/>
                <w:sz w:val="21"/>
                <w:szCs w:val="21"/>
                <w:lang w:eastAsia="ru-RU"/>
              </w:rPr>
              <w:t>63845,97</w:t>
            </w:r>
            <w:r w:rsidRPr="00E3264E">
              <w:rPr>
                <w:rFonts w:eastAsia="Times New Roman"/>
                <w:sz w:val="21"/>
                <w:szCs w:val="21"/>
                <w:lang w:eastAsia="ru-RU"/>
              </w:rPr>
              <w:br/>
              <w:t>(с 01.04.2022 г. по 13.09.2022 г.)</w:t>
            </w:r>
          </w:p>
        </w:tc>
      </w:tr>
    </w:tbl>
    <w:p w:rsidR="00E3264E" w:rsidRPr="00E3264E" w:rsidRDefault="00E3264E" w:rsidP="00E3264E">
      <w:pPr>
        <w:shd w:val="clear" w:color="auto" w:fill="FFFFFF"/>
        <w:spacing w:before="420" w:after="42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E326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3264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2023-06-29T04:51:00Z</dcterms:modified>
</cp:coreProperties>
</file>