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5387"/>
        <w:jc w:val="both"/>
        <w:rPr>
          <w:rFonts w:ascii="Times New Roman" w:hAnsi="Times New Roman" w:cs="Times New Roman"/>
          <w:szCs w:val="22"/>
        </w:rPr>
        <w:outlineLvl w:val="1"/>
      </w:pPr>
      <w:r>
        <w:rPr>
          <w:rFonts w:ascii="Times New Roman" w:hAnsi="Times New Roman" w:cs="Times New Roman"/>
          <w:szCs w:val="22"/>
        </w:rPr>
        <w:t xml:space="preserve">Приложение</w:t>
      </w:r>
      <w:r/>
    </w:p>
    <w:p>
      <w:pPr>
        <w:pStyle w:val="815"/>
        <w:ind w:left="538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Порядку размещения информации</w:t>
      </w:r>
      <w:r>
        <w:rPr>
          <w:rFonts w:ascii="Times New Roman" w:hAnsi="Times New Roman" w:cs="Times New Roman"/>
          <w:szCs w:val="22"/>
        </w:rPr>
        <w:br/>
      </w:r>
      <w:r>
        <w:rPr>
          <w:rFonts w:ascii="Times New Roman" w:hAnsi="Times New Roman" w:cs="Times New Roman"/>
          <w:szCs w:val="22"/>
        </w:rPr>
        <w:t xml:space="preserve">о рассчитываемой за календарный год среднемесячной заработной плате руководителей, их заместителей</w:t>
      </w:r>
      <w:r>
        <w:rPr>
          <w:rFonts w:ascii="Times New Roman" w:hAnsi="Times New Roman" w:cs="Times New Roman"/>
          <w:szCs w:val="22"/>
        </w:rPr>
        <w:br/>
      </w:r>
      <w:r>
        <w:rPr>
          <w:rFonts w:ascii="Times New Roman" w:hAnsi="Times New Roman" w:cs="Times New Roman"/>
          <w:szCs w:val="22"/>
        </w:rPr>
        <w:t xml:space="preserve">и главных бухгалтеров областных государственных учреждений, государственных предприятий Еврейской автономной области, территориального фонда обязательного медицинского страхования Еврейской автономной области в информационно-телекоммуникационной сети </w:t>
      </w:r>
      <w:r>
        <w:rPr>
          <w:rFonts w:ascii="Times New Roman" w:hAnsi="Times New Roman" w:cs="Times New Roman"/>
          <w:szCs w:val="22"/>
        </w:rPr>
        <w:t xml:space="preserve">«</w:t>
      </w:r>
      <w:r>
        <w:rPr>
          <w:rFonts w:ascii="Times New Roman" w:hAnsi="Times New Roman" w:cs="Times New Roman"/>
          <w:szCs w:val="22"/>
        </w:rPr>
        <w:t xml:space="preserve">Интернет</w:t>
      </w:r>
      <w:r>
        <w:rPr>
          <w:rFonts w:ascii="Times New Roman" w:hAnsi="Times New Roman" w:cs="Times New Roman"/>
          <w:szCs w:val="22"/>
        </w:rPr>
        <w:t xml:space="preserve">»</w:t>
      </w:r>
      <w:r>
        <w:rPr>
          <w:rFonts w:ascii="Times New Roman" w:hAnsi="Times New Roman" w:cs="Times New Roman"/>
          <w:szCs w:val="22"/>
        </w:rPr>
        <w:t xml:space="preserve"> и представления указанными лицами данной информации</w:t>
      </w:r>
      <w:r/>
    </w:p>
    <w:p>
      <w:pPr>
        <w:pStyle w:val="8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P70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/>
    </w:p>
    <w:p>
      <w:pPr>
        <w:pStyle w:val="8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руководител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заместителей руководителя и главн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областных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учреждений, функции и полномочия учредител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которых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департамент</w:t>
      </w:r>
      <w:r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Еврейской автономной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 год</w:t>
      </w:r>
      <w:r/>
    </w:p>
    <w:p>
      <w:pPr>
        <w:pStyle w:val="81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/>
    </w:p>
    <w:tbl>
      <w:tblPr>
        <w:tblW w:w="9418" w:type="dxa"/>
        <w:tblInd w:w="-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2964"/>
        <w:gridCol w:w="3828"/>
        <w:gridCol w:w="2059"/>
      </w:tblGrid>
      <w:tr>
        <w:trPr>
          <w:tblHeader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рублей</w:t>
            </w:r>
            <w:r/>
          </w:p>
        </w:tc>
      </w:tr>
      <w:tr>
        <w:trPr/>
        <w:tc>
          <w:tcPr>
            <w:gridSpan w:val="4"/>
            <w:tcW w:w="9418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ОГБУ «Биробиджанский психоневрологический интернат»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Ежеля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Евгений Николаевич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153229,42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Воробьев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Олег Анатольевич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общим вопросам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134136,16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асю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кевич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Лариса Викторовна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по медицинской части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center" w:pos="967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147236,13</w:t>
            </w:r>
            <w:r>
              <w:tab/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Чистова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Павловна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140213,36</w:t>
            </w:r>
            <w:r/>
          </w:p>
        </w:tc>
      </w:tr>
      <w:tr>
        <w:trPr/>
        <w:tc>
          <w:tcPr>
            <w:gridSpan w:val="4"/>
            <w:tcW w:w="9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ОГБУ «Валдгеймский детский дом-интернат для умственно отсталых детей»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Амелин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Артур Владимирович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(01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.01.2022-31.10.2022)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101535,38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Орел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 Сергеевна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(01.01.2022-07.07.2022)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109500,64</w:t>
            </w:r>
            <w:r/>
          </w:p>
        </w:tc>
      </w:tr>
      <w:tr>
        <w:trPr/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64" w:type="dxa"/>
            <w:vAlign w:val="center"/>
            <w:vMerge w:val="restart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ind w:left="0"/>
              <w:jc w:val="center"/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(01.10.2022-31.12.2022)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0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125704,52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36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Бабушок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Михайловна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120046,32</w:t>
            </w:r>
            <w:r/>
          </w:p>
        </w:tc>
      </w:tr>
      <w:tr>
        <w:trPr/>
        <w:tc>
          <w:tcPr>
            <w:gridSpan w:val="4"/>
            <w:tcW w:w="9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ОГБУ СО «Социально-реабилитационный центр для несовершеннолетних»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Безродных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Оксана Владимировна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95621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44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Шмурыгина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Витальевна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 воспитательной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реабилитационной работе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83852,82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Распутина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Таисия Александровна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75317,62</w:t>
            </w:r>
            <w:r/>
          </w:p>
        </w:tc>
      </w:tr>
      <w:tr>
        <w:trPr/>
        <w:tc>
          <w:tcPr>
            <w:gridSpan w:val="4"/>
            <w:tcW w:w="9418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ОГБУ «Бирофельдский дом-интернат для престарелых и инвалидов»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Олег Алексеевич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112880,31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Костенко 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Ильич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(01.01.2022-26.04.2022)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129950,55</w:t>
            </w:r>
            <w:r>
              <w:rPr>
                <w:highlight w:val="yellow"/>
              </w:rPr>
            </w:r>
            <w:r/>
          </w:p>
        </w:tc>
      </w:tr>
      <w:tr>
        <w:trPr>
          <w:trHeight w:val="817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64" w:type="dxa"/>
            <w:vAlign w:val="center"/>
            <w:vMerge w:val="restart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Слободчук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Олег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Андреевич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(11.05.2022-31.12.202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0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64814,04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Акимова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Тамара Николаевна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86742,51</w:t>
            </w:r>
            <w:r/>
          </w:p>
        </w:tc>
      </w:tr>
      <w:tr>
        <w:trPr/>
        <w:tc>
          <w:tcPr>
            <w:gridSpan w:val="4"/>
            <w:tcW w:w="9418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ОГБУ «Многофункциональный центр предоставления государственных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муниципальных услуг в Еврейской автономной области»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Рита Александровна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139427,81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Шуминская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Владимировна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Первый заместитель директора</w:t>
            </w:r>
            <w:r>
              <w:rPr>
                <w:sz w:val="24"/>
              </w:rPr>
              <w:br/>
              <w:t xml:space="preserve">по общим вопросам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152095,01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Надточаева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Викторовна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вопросам назначения мер социальной поддержки 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(01.02.2022-31.12.2022)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117967,60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Лаврова 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Анна Александровна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развитию сети МФЦ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127778,35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Овчинникова 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Юлия Анатольевна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Заместитель директора по</w:t>
            </w:r>
            <w:r>
              <w:rPr>
                <w:sz w:val="24"/>
              </w:rPr>
              <w:t xml:space="preserve"> вопросам автоматизации информирования получателей государственных и муниципальных услуг </w:t>
            </w:r>
            <w:r>
              <w:rPr>
                <w:sz w:val="24"/>
              </w:rPr>
            </w:r>
            <w:r/>
          </w:p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(05.09.2022-31.12.2022)</w:t>
            </w:r>
            <w:r>
              <w:rPr>
                <w:sz w:val="24"/>
              </w:rPr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121545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04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Нефедова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Анатольевна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</w:t>
            </w:r>
            <w:r>
              <w:rPr>
                <w:sz w:val="24"/>
              </w:rPr>
              <w:t xml:space="preserve"> вопросам информационных технологий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125002,68</w:t>
            </w:r>
            <w:r/>
          </w:p>
        </w:tc>
      </w:tr>
      <w:tr>
        <w:trPr/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Титова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  <w:t xml:space="preserve">Ольга Михайловна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</w:r>
            <w:r/>
          </w:p>
        </w:tc>
        <w:tc>
          <w:tcP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pStyle w:val="810"/>
              <w:jc w:val="center"/>
              <w:rPr>
                <w:szCs w:val="24"/>
              </w:rPr>
            </w:pPr>
            <w:r>
              <w:rPr>
                <w:sz w:val="24"/>
              </w:rPr>
              <w:t xml:space="preserve">Заместитель директора по</w:t>
            </w:r>
            <w:r>
              <w:rPr>
                <w:sz w:val="24"/>
              </w:rPr>
              <w:t xml:space="preserve"> вопросам назначения мер социальной поддержки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125088,02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Филиппова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 Петровна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</w:t>
            </w:r>
            <w:r>
              <w:rPr>
                <w:sz w:val="24"/>
              </w:rPr>
              <w:t xml:space="preserve"> вопросам начисления ЖКУ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91684,85</w:t>
            </w:r>
            <w:r/>
          </w:p>
        </w:tc>
      </w:tr>
      <w:tr>
        <w:trPr/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</w:t>
            </w:r>
            <w:r/>
          </w:p>
        </w:tc>
        <w:tc>
          <w:tcPr>
            <w:tcW w:w="2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Морозова 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Виктория Викторовна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Заместитель директора по вопросам юридического сопровождения мер социальной поддержки государственных и муниципальных услуг </w:t>
            </w:r>
            <w:r>
              <w:rPr>
                <w:sz w:val="24"/>
              </w:rPr>
            </w:r>
            <w:r/>
          </w:p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(01.12.2022-31.12.2022)</w:t>
            </w:r>
            <w:r>
              <w:rPr>
                <w:sz w:val="24"/>
              </w:rPr>
            </w:r>
            <w:r/>
          </w:p>
        </w:tc>
        <w:tc>
          <w:tcPr>
            <w:tcW w:w="20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136812,04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Ушакова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129262,94</w:t>
            </w:r>
            <w:r/>
          </w:p>
        </w:tc>
      </w:tr>
      <w:tr>
        <w:trPr/>
        <w:tc>
          <w:tcPr>
            <w:gridSpan w:val="4"/>
            <w:tcW w:w="9418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ОГБУ «Хинганский дом-интернат для престарелых и инвалидов»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Симонова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Геннадьевна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117882,33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Легошина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Владимировна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86318,42</w:t>
            </w:r>
            <w:r/>
          </w:p>
        </w:tc>
      </w:tr>
      <w:tr>
        <w:trPr/>
        <w:tc>
          <w:tcPr>
            <w:gridSpan w:val="4"/>
            <w:tcW w:w="9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ОГБУ «Бираканский дом-интернат для престарелых и инвалидов»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Ипатова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Оксана Андреевна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91632,31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Бобылева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Александровна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72313,62</w:t>
            </w:r>
            <w:r/>
          </w:p>
        </w:tc>
      </w:tr>
      <w:tr>
        <w:trPr/>
        <w:tc>
          <w:tcPr>
            <w:gridSpan w:val="4"/>
            <w:tcW w:w="9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ОГБУ «Комплексный центр социального обслуживания Еврейской автономной области»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Ворошилова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Александровна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101239,39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Бочкарева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Станиславовна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76126,03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Пацеба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Ираида Геннадьевна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69165,87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Смолянинова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Николаевна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АХЧ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65956,47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Заболотная Ольга Анатольевна 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75068,31</w:t>
            </w:r>
            <w:r/>
          </w:p>
        </w:tc>
      </w:tr>
      <w:tr>
        <w:trPr/>
        <w:tc>
          <w:tcPr>
            <w:gridSpan w:val="4"/>
            <w:tcW w:w="9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ОГОБУ «Детский дом № 1»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</w:t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Михайловна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102668,23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Гаврилюк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Ирина Николаевна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директора по УВР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86298,51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Калашникова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Наталья Николаевна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директора по АХЧ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76188,78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Денисенко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Николаевна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74326,91</w:t>
            </w:r>
            <w:r/>
          </w:p>
        </w:tc>
      </w:tr>
      <w:tr>
        <w:trPr/>
        <w:tc>
          <w:tcPr>
            <w:gridSpan w:val="4"/>
            <w:tcW w:w="9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ОГОБУ «Детский дом № 2»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Янина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Диана Владимировна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Директор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149653,56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Бузницкий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Александр Андреевич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директора по </w:t>
            </w:r>
            <w:r>
              <w:rPr>
                <w:color w:val="000000"/>
                <w:sz w:val="24"/>
              </w:rPr>
              <w:t xml:space="preserve">обеспечению безопасности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73841,50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Валентина Викторовна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директора по УВР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100740,25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Малютина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Зинаида Петровна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директора по УМР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79661,75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Ложкин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 Аркадьевич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директора по АХЧ</w:t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87597,51</w:t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Одинцова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Леонидовна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Заместитель директора по ЛЧ</w:t>
            </w:r>
            <w:r/>
            <w:r>
              <w:rPr>
                <w:color w:val="000000"/>
                <w:sz w:val="24"/>
              </w:rPr>
            </w:r>
            <w:r/>
            <w:r>
              <w:rPr>
                <w:color w:val="000000"/>
                <w:sz w:val="24"/>
              </w:rPr>
            </w:r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20234,46</w:t>
            </w:r>
            <w:r/>
          </w:p>
        </w:tc>
      </w:tr>
      <w:tr>
        <w:trPr/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</w:t>
            </w:r>
            <w:r/>
          </w:p>
        </w:tc>
        <w:tc>
          <w:tcPr>
            <w:tcW w:w="2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Юркина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 Валентиновна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pStyle w:val="810"/>
              <w:jc w:val="center"/>
              <w:rPr>
                <w:szCs w:val="24"/>
              </w:rPr>
            </w:pPr>
            <w:r>
              <w:rPr>
                <w:color w:val="000000"/>
                <w:sz w:val="24"/>
              </w:rPr>
              <w:t xml:space="preserve">Главный бухгалтер</w:t>
            </w:r>
            <w:r>
              <w:rPr>
                <w:sz w:val="24"/>
              </w:rPr>
            </w:r>
            <w:r/>
          </w:p>
          <w:p>
            <w:pPr>
              <w:pStyle w:val="81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(01.01.2022-27.07.2022)</w:t>
            </w:r>
            <w:r>
              <w:rPr>
                <w:color w:val="000000"/>
                <w:sz w:val="24"/>
              </w:rPr>
            </w:r>
            <w:r/>
          </w:p>
        </w:tc>
        <w:tc>
          <w:tcPr>
            <w:tcW w:w="20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84124,01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</w:t>
            </w:r>
            <w:r/>
          </w:p>
        </w:tc>
        <w:tc>
          <w:tcPr>
            <w:tcW w:w="2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Головина Елена Анатольевна</w:t>
            </w:r>
            <w:r/>
          </w:p>
        </w:tc>
        <w:tc>
          <w:tcPr>
            <w:tcW w:w="3828" w:type="dxa"/>
            <w:vAlign w:val="center"/>
            <w:textDirection w:val="lrTb"/>
            <w:noWrap w:val="false"/>
          </w:tcPr>
          <w:p>
            <w:pPr>
              <w:pStyle w:val="81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</w:rPr>
              <w:t xml:space="preserve">Главный бухгалтер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</w:r>
            <w:r/>
          </w:p>
          <w:p>
            <w:pPr>
              <w:pStyle w:val="81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lang w:val="en-US"/>
              </w:rPr>
              <w:t xml:space="preserve">(29</w:t>
            </w:r>
            <w:r>
              <w:rPr>
                <w:color w:val="000000"/>
                <w:sz w:val="24"/>
                <w:lang w:val="ru-RU"/>
              </w:rPr>
              <w:t xml:space="preserve">.08.2022-31.12.2022)</w:t>
            </w:r>
            <w:r>
              <w:rPr>
                <w:sz w:val="24"/>
              </w:rPr>
            </w:r>
            <w:r/>
          </w:p>
        </w:tc>
        <w:tc>
          <w:tcPr>
            <w:tcW w:w="20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110273,99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2"/>
    <w:link w:val="810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09"/>
    <w:next w:val="809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2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09"/>
    <w:next w:val="809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2"/>
    <w:link w:val="637"/>
    <w:uiPriority w:val="9"/>
    <w:rPr>
      <w:rFonts w:ascii="Arial" w:hAnsi="Arial" w:eastAsia="Arial" w:cs="Arial"/>
      <w:sz w:val="30"/>
      <w:szCs w:val="30"/>
    </w:rPr>
  </w:style>
  <w:style w:type="character" w:styleId="639">
    <w:name w:val="Heading 4 Char"/>
    <w:basedOn w:val="812"/>
    <w:link w:val="811"/>
    <w:uiPriority w:val="9"/>
    <w:rPr>
      <w:rFonts w:ascii="Arial" w:hAnsi="Arial" w:eastAsia="Arial" w:cs="Arial"/>
      <w:b/>
      <w:bCs/>
      <w:sz w:val="26"/>
      <w:szCs w:val="26"/>
    </w:rPr>
  </w:style>
  <w:style w:type="paragraph" w:styleId="640">
    <w:name w:val="Heading 5"/>
    <w:basedOn w:val="809"/>
    <w:next w:val="809"/>
    <w:link w:val="6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1">
    <w:name w:val="Heading 5 Char"/>
    <w:basedOn w:val="812"/>
    <w:link w:val="640"/>
    <w:uiPriority w:val="9"/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809"/>
    <w:next w:val="809"/>
    <w:link w:val="6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3">
    <w:name w:val="Heading 6 Char"/>
    <w:basedOn w:val="812"/>
    <w:link w:val="642"/>
    <w:uiPriority w:val="9"/>
    <w:rPr>
      <w:rFonts w:ascii="Arial" w:hAnsi="Arial" w:eastAsia="Arial" w:cs="Arial"/>
      <w:b/>
      <w:bCs/>
      <w:sz w:val="22"/>
      <w:szCs w:val="22"/>
    </w:rPr>
  </w:style>
  <w:style w:type="paragraph" w:styleId="644">
    <w:name w:val="Heading 7"/>
    <w:basedOn w:val="809"/>
    <w:next w:val="809"/>
    <w:link w:val="6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5">
    <w:name w:val="Heading 7 Char"/>
    <w:basedOn w:val="812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6">
    <w:name w:val="Heading 8"/>
    <w:basedOn w:val="809"/>
    <w:next w:val="809"/>
    <w:link w:val="6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7">
    <w:name w:val="Heading 8 Char"/>
    <w:basedOn w:val="812"/>
    <w:link w:val="646"/>
    <w:uiPriority w:val="9"/>
    <w:rPr>
      <w:rFonts w:ascii="Arial" w:hAnsi="Arial" w:eastAsia="Arial" w:cs="Arial"/>
      <w:i/>
      <w:iCs/>
      <w:sz w:val="22"/>
      <w:szCs w:val="22"/>
    </w:rPr>
  </w:style>
  <w:style w:type="paragraph" w:styleId="648">
    <w:name w:val="Heading 9"/>
    <w:basedOn w:val="809"/>
    <w:next w:val="809"/>
    <w:link w:val="6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9">
    <w:name w:val="Heading 9 Char"/>
    <w:basedOn w:val="812"/>
    <w:link w:val="648"/>
    <w:uiPriority w:val="9"/>
    <w:rPr>
      <w:rFonts w:ascii="Arial" w:hAnsi="Arial" w:eastAsia="Arial" w:cs="Arial"/>
      <w:i/>
      <w:iCs/>
      <w:sz w:val="21"/>
      <w:szCs w:val="21"/>
    </w:rPr>
  </w:style>
  <w:style w:type="paragraph" w:styleId="650">
    <w:name w:val="List Paragraph"/>
    <w:basedOn w:val="809"/>
    <w:uiPriority w:val="34"/>
    <w:qFormat/>
    <w:pPr>
      <w:contextualSpacing/>
      <w:ind w:left="720"/>
    </w:p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09"/>
    <w:next w:val="809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2"/>
    <w:link w:val="652"/>
    <w:uiPriority w:val="10"/>
    <w:rPr>
      <w:sz w:val="48"/>
      <w:szCs w:val="48"/>
    </w:rPr>
  </w:style>
  <w:style w:type="paragraph" w:styleId="654">
    <w:name w:val="Subtitle"/>
    <w:basedOn w:val="809"/>
    <w:next w:val="809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2"/>
    <w:link w:val="654"/>
    <w:uiPriority w:val="11"/>
    <w:rPr>
      <w:sz w:val="24"/>
      <w:szCs w:val="24"/>
    </w:rPr>
  </w:style>
  <w:style w:type="paragraph" w:styleId="656">
    <w:name w:val="Quote"/>
    <w:basedOn w:val="809"/>
    <w:next w:val="809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09"/>
    <w:next w:val="809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09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2"/>
    <w:link w:val="660"/>
    <w:uiPriority w:val="99"/>
  </w:style>
  <w:style w:type="paragraph" w:styleId="662">
    <w:name w:val="Footer"/>
    <w:basedOn w:val="809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2"/>
    <w:link w:val="662"/>
    <w:uiPriority w:val="99"/>
  </w:style>
  <w:style w:type="paragraph" w:styleId="664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5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6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7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8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69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0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2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3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4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5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6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7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9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0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1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2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3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4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2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2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="Calibri" w:hAnsi="Calibri" w:eastAsia="Times New Roman" w:cs="Times New Roman"/>
    </w:rPr>
  </w:style>
  <w:style w:type="paragraph" w:styleId="810">
    <w:name w:val="Heading 1"/>
    <w:basedOn w:val="809"/>
    <w:next w:val="809"/>
    <w:link w:val="817"/>
    <w:qFormat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811">
    <w:name w:val="Heading 4"/>
    <w:basedOn w:val="809"/>
    <w:next w:val="809"/>
    <w:link w:val="819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table" w:styleId="816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17" w:customStyle="1">
    <w:name w:val="Заголовок 1 Знак"/>
    <w:basedOn w:val="812"/>
    <w:link w:val="81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18">
    <w:name w:val="Normal (Web)"/>
    <w:basedOn w:val="809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character" w:styleId="819" w:customStyle="1">
    <w:name w:val="Заголовок 4 Знак"/>
    <w:basedOn w:val="812"/>
    <w:link w:val="811"/>
    <w:uiPriority w:val="9"/>
    <w:semiHidden/>
    <w:rPr>
      <w:rFonts w:asciiTheme="majorHAnsi" w:hAnsiTheme="majorHAnsi" w:eastAsiaTheme="majorEastAsia" w:cstheme="majorBidi"/>
      <w:b/>
      <w:bCs/>
      <w:i/>
      <w:iCs/>
      <w:color w:val="5b9bd5" w:themeColor="accent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9DE2F-4778-457A-8140-838EC299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Галина Валерьевна</dc:creator>
  <cp:keywords/>
  <dc:description/>
  <cp:revision>12</cp:revision>
  <dcterms:created xsi:type="dcterms:W3CDTF">2022-05-04T05:53:00Z</dcterms:created>
  <dcterms:modified xsi:type="dcterms:W3CDTF">2023-04-25T01:48:43Z</dcterms:modified>
</cp:coreProperties>
</file>