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85" w:rsidRDefault="00DA7E85" w:rsidP="00DA7E85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Среднемесячная заработная плата руководителя, его заместителей и главного бухгалтера за 2022 год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3020"/>
        <w:gridCol w:w="2800"/>
        <w:gridCol w:w="2781"/>
      </w:tblGrid>
      <w:tr w:rsidR="00DA7E85" w:rsidTr="00DA7E85">
        <w:trPr>
          <w:trHeight w:val="517"/>
        </w:trPr>
        <w:tc>
          <w:tcPr>
            <w:tcW w:w="77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№</w:t>
            </w:r>
            <w: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34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3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317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rPr>
                <w:rStyle w:val="a4"/>
              </w:rPr>
              <w:t>Среднемесячная</w:t>
            </w:r>
            <w:r>
              <w:br/>
            </w:r>
            <w:r>
              <w:rPr>
                <w:rStyle w:val="a4"/>
              </w:rPr>
              <w:t>заработная плата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</w:tr>
      <w:tr w:rsidR="00DA7E85" w:rsidTr="00DA7E85">
        <w:trPr>
          <w:trHeight w:val="5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</w:tr>
      <w:tr w:rsidR="00DA7E85" w:rsidTr="00DA7E85">
        <w:trPr>
          <w:trHeight w:val="5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A7E85" w:rsidRDefault="00DA7E85">
            <w:pPr>
              <w:rPr>
                <w:szCs w:val="24"/>
              </w:rPr>
            </w:pPr>
          </w:p>
        </w:tc>
      </w:tr>
      <w:tr w:rsidR="00DA7E85" w:rsidTr="00DA7E85">
        <w:trPr>
          <w:trHeight w:val="54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1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Ректор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Воронин Анатолий Викторович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347 390,83</w:t>
            </w:r>
          </w:p>
        </w:tc>
      </w:tr>
      <w:tr w:rsidR="00DA7E85" w:rsidTr="00DA7E85">
        <w:trPr>
          <w:trHeight w:val="27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2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Первый проректор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Коржов Сергей Тимофеевич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223 835,12</w:t>
            </w:r>
          </w:p>
        </w:tc>
      </w:tr>
      <w:tr w:rsidR="00DA7E85" w:rsidTr="00DA7E85">
        <w:trPr>
          <w:trHeight w:val="54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3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Проректор по учебной работе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Тарасов Константин Геннадьевич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185 614,54</w:t>
            </w:r>
          </w:p>
        </w:tc>
      </w:tr>
      <w:tr w:rsidR="00DA7E85" w:rsidTr="00DA7E85">
        <w:trPr>
          <w:trHeight w:val="54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4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Проректор по научно-исследовательской работе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Сюнёв Владимир Сергеевич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181 620,59</w:t>
            </w:r>
          </w:p>
        </w:tc>
      </w:tr>
      <w:tr w:rsidR="00DA7E85" w:rsidTr="00DA7E85">
        <w:trPr>
          <w:trHeight w:val="54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5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Проректор по имущественному комплексу и безопасности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Шатохин Сергей Вячеславович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111 726,16</w:t>
            </w:r>
          </w:p>
        </w:tc>
      </w:tr>
      <w:tr w:rsidR="00DA7E85" w:rsidTr="00DA7E85">
        <w:trPr>
          <w:trHeight w:val="54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6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Проректор по воспитательной и социальной работе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Катаров Василий Кузьмич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180 385,76</w:t>
            </w:r>
          </w:p>
        </w:tc>
      </w:tr>
      <w:tr w:rsidR="00DA7E85" w:rsidTr="00DA7E85">
        <w:trPr>
          <w:trHeight w:val="270"/>
        </w:trPr>
        <w:tc>
          <w:tcPr>
            <w:tcW w:w="7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pPr>
              <w:jc w:val="center"/>
            </w:pPr>
            <w:r>
              <w:t>7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Главный бухгалтер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Клиндюк Родион Михайлович</w:t>
            </w:r>
          </w:p>
        </w:tc>
        <w:tc>
          <w:tcPr>
            <w:tcW w:w="31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E85" w:rsidRDefault="00DA7E85">
            <w:r>
              <w:t>169 002,45</w:t>
            </w:r>
          </w:p>
        </w:tc>
      </w:tr>
    </w:tbl>
    <w:p w:rsidR="00DA7E85" w:rsidRDefault="00DA7E85" w:rsidP="00DA7E85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Источник: </w:t>
      </w:r>
      <w:hyperlink r:id="rId4" w:anchor="t20c" w:history="1">
        <w:r>
          <w:rPr>
            <w:rStyle w:val="a5"/>
            <w:rFonts w:ascii="Helvetica" w:hAnsi="Helvetica" w:cs="Helvetica"/>
            <w:color w:val="337AB7"/>
            <w:sz w:val="21"/>
            <w:szCs w:val="21"/>
          </w:rPr>
          <w:t>https://petrsu.ru/page/socio/anticorr/srednemesyatchnaya-zarabotnaya-plat#t20c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E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9B417-E88A-457A-8C42-3E58495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su.ru/page/socio/anticorr/srednemesyatchnaya-zarabotnaya-pl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2023-05-22T07:49:00Z</dcterms:modified>
</cp:coreProperties>
</file>