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61A" w:rsidRPr="00D1461A" w:rsidRDefault="00D1461A" w:rsidP="00D1461A">
      <w:pPr>
        <w:spacing w:after="45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9"/>
          <w:szCs w:val="39"/>
          <w:lang w:eastAsia="ru-RU"/>
        </w:rPr>
      </w:pPr>
      <w:r w:rsidRPr="00D1461A">
        <w:rPr>
          <w:rFonts w:ascii="Arial" w:eastAsia="Times New Roman" w:hAnsi="Arial" w:cs="Arial"/>
          <w:b/>
          <w:bCs/>
          <w:color w:val="000000"/>
          <w:kern w:val="36"/>
          <w:sz w:val="39"/>
          <w:szCs w:val="39"/>
          <w:lang w:eastAsia="ru-RU"/>
        </w:rPr>
        <w:t>Сведения о доходах</w:t>
      </w:r>
    </w:p>
    <w:p w:rsidR="00D1461A" w:rsidRPr="00D1461A" w:rsidRDefault="00D1461A" w:rsidP="00D1461A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461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Обобщенная информация об исполнении (ненадлежащем исполнении) депутатами Псковского областного Собрания депутатов обязанности представлять сведения о доходах, расходах, об имуществе и обязательствах имущественного характера за 2022 год</w:t>
      </w:r>
    </w:p>
    <w:p w:rsidR="00D1461A" w:rsidRPr="00D1461A" w:rsidRDefault="00D1461A" w:rsidP="00D1461A">
      <w:pPr>
        <w:spacing w:after="39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46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tbl>
      <w:tblPr>
        <w:tblW w:w="9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1843"/>
        <w:gridCol w:w="1607"/>
        <w:gridCol w:w="1843"/>
        <w:gridCol w:w="1843"/>
        <w:gridCol w:w="1540"/>
      </w:tblGrid>
      <w:tr w:rsidR="00D1461A" w:rsidRPr="00D1461A" w:rsidTr="00D1461A"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390" w:line="240" w:lineRule="auto"/>
              <w:jc w:val="center"/>
              <w:textAlignment w:val="baseline"/>
              <w:rPr>
                <w:rFonts w:eastAsia="Times New Roman"/>
                <w:b/>
                <w:bCs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lang w:eastAsia="ru-RU"/>
              </w:rPr>
              <w:t>Общее количество лиц, замещающих государственные должности Псковской области в Псковском областном Собрании депутатов</w:t>
            </w: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39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sz w:val="17"/>
                <w:szCs w:val="17"/>
                <w:lang w:eastAsia="ru-RU"/>
              </w:rPr>
              <w:t>Количество лиц, замещающих государственные должности Псковской области в Псковском областном Собрании депутатов, представивших за отчетный период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39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sz w:val="17"/>
                <w:szCs w:val="17"/>
                <w:lang w:eastAsia="ru-RU"/>
              </w:rPr>
              <w:t>Количество лиц, замещающих государственные должности Псковской области в Псковском областном Собрании депутатов, представивших за отчетный период сообщение депутата о несовершении в отчетном периоде сделок, предусмотренных частью 1 статьи 3 Федерального закона от 03.12.2012 № 230-ФЗ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39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sz w:val="17"/>
                <w:szCs w:val="17"/>
                <w:lang w:eastAsia="ru-RU"/>
              </w:rPr>
              <w:t>Количество лиц, замещающих государственные должности Псковской области в Псковском областном Собрании депутатов, представивших за отчетный период заявления о невозможности представления сведений о доходах, расходах, об имуществе и обязательствах имущественного характера своих супруги (супруга) и (или) несовершеннолетних детей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39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sz w:val="17"/>
                <w:szCs w:val="17"/>
                <w:lang w:eastAsia="ru-RU"/>
              </w:rPr>
              <w:t>Количество лиц, замещающих государственные должности Псковской области в Псковском областном Собрании депутатов, не представивших за отчетный период сведения о своих доходах, расходах, об имуществе и обязательствах имущественного характера (сведения о доходах, расходах, об имуществе и обязательствах имущественного характера своих супруги (супруга) и (или) несовершеннолетних детей)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39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sz w:val="17"/>
                <w:szCs w:val="17"/>
                <w:lang w:eastAsia="ru-RU"/>
              </w:rPr>
              <w:t>Количество лиц, замещающих государственные должности Псковской области в Псковском областном Собрании депутатов, не представивших за отчетный период сообщения депутата Псковского областного Собрания депутатов</w:t>
            </w:r>
          </w:p>
        </w:tc>
      </w:tr>
      <w:tr w:rsidR="00D1461A" w:rsidRPr="00D1461A" w:rsidTr="00D1461A"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26</w:t>
            </w: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26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1461A" w:rsidRPr="00D1461A" w:rsidRDefault="00D1461A" w:rsidP="00D1461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7"/>
                <w:szCs w:val="17"/>
                <w:lang w:eastAsia="ru-RU"/>
              </w:rPr>
            </w:pPr>
            <w:r w:rsidRPr="00D1461A">
              <w:rPr>
                <w:rFonts w:eastAsia="Times New Roman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0</w:t>
            </w:r>
          </w:p>
        </w:tc>
      </w:tr>
    </w:tbl>
    <w:p w:rsidR="00D1461A" w:rsidRPr="00D1461A" w:rsidRDefault="00D1461A" w:rsidP="00D1461A">
      <w:pPr>
        <w:spacing w:after="390" w:line="360" w:lineRule="atLeast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46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D1461A" w:rsidRPr="00D1461A" w:rsidRDefault="00D1461A" w:rsidP="00D1461A">
      <w:pPr>
        <w:spacing w:after="39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46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депутаты Псковского областного Собрания депутатов представили за отчетный период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в связи с этим в остальных ячейках 0.</w:t>
      </w:r>
    </w:p>
    <w:p w:rsidR="00D1461A" w:rsidRPr="00D1461A" w:rsidRDefault="00D1461A" w:rsidP="00D1461A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46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Сведения представляются по формам справок </w:t>
      </w:r>
      <w:r w:rsidRPr="00D1461A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и сообщений</w:t>
      </w:r>
      <w:r w:rsidRPr="00D146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установленным федеральным и областным законодательством.</w:t>
      </w:r>
    </w:p>
    <w:p w:rsidR="00D1461A" w:rsidRPr="00D1461A" w:rsidRDefault="00D1461A" w:rsidP="00D1461A">
      <w:pPr>
        <w:spacing w:after="39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1461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Порядок проведения проверок достоверности и полноты сведений о доходах, расходах, об имуществе и обязательствах имущественного характера, представляемых депутатами Собрания, а также соблюдения депутатами Собрания ограничений и запретов, предусмотренных законодательством Российской Федерации, устанавливается Законом Псковской области от 05.03.2012 № 1149-ОЗ «О комиссии Псковского областного Собрания депутатов по контролю за достоверностью сведений о доходах, об имуществе и обязательствах имущественного характера, представляемых депутатами Псковского областного Собрания депутатов», регламентирующим порядок деятельности комиссии.</w:t>
      </w:r>
    </w:p>
    <w:p w:rsidR="00D1461A" w:rsidRPr="00D1461A" w:rsidRDefault="00D1461A" w:rsidP="00D1461A">
      <w:pPr>
        <w:spacing w:line="675" w:lineRule="atLeast"/>
        <w:textAlignment w:val="baseline"/>
        <w:rPr>
          <w:rFonts w:ascii="Arial" w:eastAsia="Times New Roman" w:hAnsi="Arial" w:cs="Arial"/>
          <w:color w:val="808080"/>
          <w:sz w:val="15"/>
          <w:szCs w:val="15"/>
          <w:lang w:eastAsia="ru-RU"/>
        </w:rPr>
      </w:pPr>
      <w:r w:rsidRPr="00D1461A">
        <w:rPr>
          <w:rFonts w:ascii="Arial" w:eastAsia="Times New Roman" w:hAnsi="Arial" w:cs="Arial"/>
          <w:color w:val="808080"/>
          <w:sz w:val="15"/>
          <w:szCs w:val="15"/>
          <w:lang w:eastAsia="ru-RU"/>
        </w:rPr>
        <w:t>материал добавлен: 28.06.2018 15:29, отредактирован: 19.04.2023 14:57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1461A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E2C9BB-00B5-4640-B0D3-CDD1868F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4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3004">
          <w:marLeft w:val="0"/>
          <w:marRight w:val="0"/>
          <w:marTop w:val="45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2023-05-03T14:45:00Z</dcterms:modified>
</cp:coreProperties>
</file>