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425"/>
        <w:gridCol w:w="425"/>
        <w:gridCol w:w="709"/>
        <w:gridCol w:w="2693"/>
      </w:tblGrid>
      <w:tr w:rsidR="00C872AF" w:rsidRPr="00272112" w:rsidTr="00BD098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BD098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BD0989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BD098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Мусялик Светлана Юрьевна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BD098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BD0989">
              <w:rPr>
                <w:sz w:val="16"/>
                <w:szCs w:val="16"/>
              </w:rPr>
              <w:t>Ведущий специалист финансово-экономического сектора отдела сопровождения деятельности учреждений отрасли образования администрации городского округа Тольятти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BD0989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BD0989" w:rsidP="00BD0989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BD0989" w:rsidRDefault="00BD0989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503149,60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BD0989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C872AF"/>
    <w:rsid w:val="00442B7F"/>
    <w:rsid w:val="004765D4"/>
    <w:rsid w:val="004E329D"/>
    <w:rsid w:val="00A71DC0"/>
    <w:rsid w:val="00BD0989"/>
    <w:rsid w:val="00C87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223</Words>
  <Characters>1275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musjalik.su</cp:lastModifiedBy>
  <cp:revision>2</cp:revision>
  <dcterms:created xsi:type="dcterms:W3CDTF">2022-04-15T12:11:00Z</dcterms:created>
  <dcterms:modified xsi:type="dcterms:W3CDTF">2022-04-15T12:11:00Z</dcterms:modified>
</cp:coreProperties>
</file>