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8D" w:rsidRDefault="001F6E8D" w:rsidP="001F6E8D">
      <w:pPr>
        <w:pStyle w:val="2"/>
        <w:spacing w:before="0" w:beforeAutospacing="0" w:after="0" w:afterAutospacing="0" w:line="432" w:lineRule="atLeast"/>
        <w:jc w:val="center"/>
        <w:rPr>
          <w:b w:val="0"/>
          <w:bCs w:val="0"/>
          <w:smallCaps/>
          <w:color w:val="20464C"/>
        </w:rPr>
      </w:pPr>
      <w:r>
        <w:rPr>
          <w:b w:val="0"/>
          <w:bCs w:val="0"/>
          <w:smallCaps/>
          <w:color w:val="20464C"/>
        </w:rPr>
        <w:fldChar w:fldCharType="begin"/>
      </w:r>
      <w:r>
        <w:rPr>
          <w:b w:val="0"/>
          <w:bCs w:val="0"/>
          <w:smallCaps/>
          <w:color w:val="20464C"/>
        </w:rPr>
        <w:instrText xml:space="preserve"> HYPERLINK "http://xn--80aaaabv7aiu0cis8m.xn--p1ai/grafik-priema.html" </w:instrText>
      </w:r>
      <w:r>
        <w:rPr>
          <w:b w:val="0"/>
          <w:bCs w:val="0"/>
          <w:smallCaps/>
          <w:color w:val="20464C"/>
        </w:rPr>
        <w:fldChar w:fldCharType="separate"/>
      </w:r>
      <w:r>
        <w:rPr>
          <w:rStyle w:val="a5"/>
          <w:b w:val="0"/>
          <w:bCs w:val="0"/>
          <w:smallCaps/>
          <w:color w:val="3E8993"/>
        </w:rPr>
        <w:t>График приема</w:t>
      </w:r>
      <w:r>
        <w:rPr>
          <w:b w:val="0"/>
          <w:bCs w:val="0"/>
          <w:smallCaps/>
          <w:color w:val="20464C"/>
        </w:rPr>
        <w:fldChar w:fldCharType="end"/>
      </w:r>
    </w:p>
    <w:tbl>
      <w:tblPr>
        <w:tblpPr w:leftFromText="180" w:rightFromText="180" w:topFromText="15" w:bottomFromText="15" w:vertAnchor="text"/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7633"/>
        <w:gridCol w:w="7631"/>
      </w:tblGrid>
      <w:tr w:rsidR="001F6E8D" w:rsidTr="001F6E8D">
        <w:trPr>
          <w:trHeight w:val="694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 w:after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Фамилия, имя, отчество депутата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 w:after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Прием граждан</w:t>
            </w:r>
          </w:p>
          <w:p w:rsidR="001F6E8D" w:rsidRDefault="001F6E8D">
            <w:pPr>
              <w:spacing w:before="180" w:after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депутатами </w:t>
            </w:r>
            <w:r>
              <w:rPr>
                <w:b/>
                <w:bCs/>
                <w:sz w:val="16"/>
                <w:szCs w:val="16"/>
                <w:lang w:val="en-US"/>
              </w:rPr>
              <w:t>VII</w:t>
            </w:r>
            <w:r>
              <w:rPr>
                <w:b/>
                <w:bCs/>
                <w:sz w:val="16"/>
                <w:szCs w:val="16"/>
              </w:rPr>
              <w:t> созыва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Тарашевская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 Анастасия Анатольевна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1,3 </w:t>
            </w:r>
            <w:proofErr w:type="gramStart"/>
            <w:r>
              <w:rPr>
                <w:sz w:val="16"/>
                <w:szCs w:val="16"/>
              </w:rPr>
              <w:t>понедельник  с</w:t>
            </w:r>
            <w:proofErr w:type="gramEnd"/>
            <w:r>
              <w:rPr>
                <w:sz w:val="16"/>
                <w:szCs w:val="16"/>
              </w:rPr>
              <w:t xml:space="preserve"> 18-19ч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Ставропольская, 50 (ДК «Русь»)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Яцына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Станислав Александрович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последний понедельник месяца с 17-19ч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СОШ № 6 ул.Ставропольская, 50</w:t>
            </w:r>
          </w:p>
        </w:tc>
      </w:tr>
      <w:tr w:rsidR="001F6E8D" w:rsidTr="001F6E8D">
        <w:trPr>
          <w:trHeight w:val="377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Столяров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 Александр Михайлович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понедельник с 17-18 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Белорус</w:t>
            </w:r>
            <w:bookmarkStart w:id="0" w:name="_GoBack"/>
            <w:bookmarkEnd w:id="0"/>
            <w:r>
              <w:rPr>
                <w:sz w:val="16"/>
                <w:szCs w:val="16"/>
              </w:rPr>
              <w:t>ская, 86 (СОШ № 4, каб. № 6)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Павлятенко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Анатолий Алексеевич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Последняя среда месяца с 18-19ч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Белорусская, 86 (СОШ № 4, каб. № 6)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Красников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Михаил Игоревич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вторник с 19-20 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ЭБЦ ул. Молдавская 17</w:t>
            </w:r>
          </w:p>
        </w:tc>
      </w:tr>
      <w:tr w:rsidR="001F6E8D" w:rsidTr="001F6E8D">
        <w:trPr>
          <w:trHeight w:val="398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Кайда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Ольга  Алексеевна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вторник с 17-18 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 Библиотека им. Чехова, ул. Московская 215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Сурженко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Роман Викторович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и 4 вторник 17-19 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М.Горького, 148-150   2 этаж  помещение 1</w:t>
            </w:r>
          </w:p>
        </w:tc>
      </w:tr>
      <w:tr w:rsidR="001F6E8D" w:rsidTr="001F6E8D">
        <w:trPr>
          <w:trHeight w:val="370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Башкатов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 Родион Николаевич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каждая суббота с 16-18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библиотека  им.Тургенева</w:t>
            </w:r>
            <w:proofErr w:type="gramEnd"/>
            <w:r>
              <w:rPr>
                <w:sz w:val="16"/>
                <w:szCs w:val="16"/>
              </w:rPr>
              <w:t xml:space="preserve"> ул. С Северный Массив, 6/2</w:t>
            </w:r>
          </w:p>
        </w:tc>
      </w:tr>
      <w:tr w:rsidR="001F6E8D" w:rsidTr="001F6E8D">
        <w:trPr>
          <w:trHeight w:val="605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Красников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 Игорь Владимирович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1,3 понедельник 19-20ч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МБОУ СОШ № 2 ул. 50 лет Октября, 71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Никитченко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Олег Николаевич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Последняя среда месяца с 18-19ч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Профессиональный лицей № 43, ул. Куйбышева 50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ind w:left="-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Гаспарян</w:t>
            </w:r>
          </w:p>
          <w:p w:rsidR="001F6E8D" w:rsidRDefault="001F6E8D">
            <w:pPr>
              <w:ind w:left="-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 Суренович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ГКДЦ каб. 29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4 Понедельник 18-19ч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F6E8D" w:rsidTr="001F6E8D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8D" w:rsidRDefault="001F6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8D" w:rsidRDefault="001F6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8D" w:rsidRDefault="001F6E8D">
            <w:pPr>
              <w:jc w:val="both"/>
              <w:rPr>
                <w:sz w:val="20"/>
                <w:szCs w:val="20"/>
              </w:rPr>
            </w:pPr>
          </w:p>
        </w:tc>
      </w:tr>
      <w:tr w:rsidR="001F6E8D" w:rsidTr="001F6E8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8D" w:rsidRDefault="001F6E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8D" w:rsidRDefault="001F6E8D">
            <w:pPr>
              <w:jc w:val="both"/>
              <w:rPr>
                <w:sz w:val="20"/>
                <w:szCs w:val="20"/>
              </w:rPr>
            </w:pP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Рысев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Иван Владимирович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2,4 среда </w:t>
            </w:r>
            <w:proofErr w:type="gramStart"/>
            <w:r>
              <w:rPr>
                <w:sz w:val="16"/>
                <w:szCs w:val="16"/>
              </w:rPr>
              <w:t>с  17</w:t>
            </w:r>
            <w:proofErr w:type="gramEnd"/>
            <w:r>
              <w:rPr>
                <w:sz w:val="16"/>
                <w:szCs w:val="16"/>
              </w:rPr>
              <w:t>-18  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ДДТ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Ленина,3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Любченко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Игорь Юрьевич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и 3 понедельник с 16-18ч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Батайская городская Дума пл. Ленина, 3  ком.303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Мазовка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Ирина Викторовна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понедельник с 17:30-18:30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МБОУ СОШ № 16 (ул. Октябрьская, 110)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Камуз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понедельник с 17:30-18:30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МБОУ СОШ № 16 (ул. Октябрьская, 110)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Губарев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Виктор Иванович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Каждый понедельник с 18-19ч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МБОУ СОШ № 9 (ул. Ленина, 95/26)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Кудинов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Виктор Николаевич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2,4 </w:t>
            </w:r>
            <w:proofErr w:type="gramStart"/>
            <w:r>
              <w:rPr>
                <w:sz w:val="16"/>
                <w:szCs w:val="16"/>
              </w:rPr>
              <w:t>вторник  с</w:t>
            </w:r>
            <w:proofErr w:type="gramEnd"/>
            <w:r>
              <w:rPr>
                <w:sz w:val="16"/>
                <w:szCs w:val="16"/>
              </w:rPr>
              <w:t xml:space="preserve"> 18-19ч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Ленина, 219 (Опорный пункт)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Чернышов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Олег Геннадьевич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2  вторник</w:t>
            </w:r>
            <w:proofErr w:type="gramEnd"/>
            <w:r>
              <w:rPr>
                <w:sz w:val="16"/>
                <w:szCs w:val="16"/>
              </w:rPr>
              <w:t>  с 18-19ч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Ленина, 219 (Опорный пункт) 3 кабинет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Татарская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Рита Владимировна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3 четверг Д.сад № 8, ул. Славы 8 с 18-19ч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Чайковский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Сергей Сергеевич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2,4 </w:t>
            </w:r>
            <w:proofErr w:type="gramStart"/>
            <w:r>
              <w:rPr>
                <w:sz w:val="16"/>
                <w:szCs w:val="16"/>
              </w:rPr>
              <w:t>понедельник  с</w:t>
            </w:r>
            <w:proofErr w:type="gramEnd"/>
            <w:r>
              <w:rPr>
                <w:sz w:val="16"/>
                <w:szCs w:val="16"/>
              </w:rPr>
              <w:t xml:space="preserve"> 18-19ч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Коммунистическая 88/20 (МБОУ Лицей № 10)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Нувахов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Тенгиз Асадович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2,4 пятница с 17-18 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Библиотека им.Маяковского ул. Молокова ,2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тел. 89185288205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Муругов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Алексей Вячеславович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1,3 вторник с 18-19ч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МОУ ЦППРК "Выбор" (ул.Воровского, 21)</w:t>
            </w:r>
          </w:p>
        </w:tc>
      </w:tr>
      <w:tr w:rsidR="001F6E8D" w:rsidTr="001F6E8D">
        <w:trPr>
          <w:trHeight w:val="398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Болтенков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Юрий Анатольевич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1,3 четверг с 17-18 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Школа № 12 ул. Тельмана, 154</w:t>
            </w:r>
          </w:p>
        </w:tc>
      </w:tr>
      <w:tr w:rsidR="001F6E8D" w:rsidTr="001F6E8D"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Савченко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Олег Владимирович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2,4 среда с 18-19ч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МОУСОШ № 8 Авиагородок, 34Б</w:t>
            </w:r>
          </w:p>
        </w:tc>
      </w:tr>
      <w:tr w:rsidR="001F6E8D" w:rsidTr="001F6E8D">
        <w:trPr>
          <w:trHeight w:val="773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Симоненко</w:t>
            </w:r>
          </w:p>
          <w:p w:rsidR="001F6E8D" w:rsidRDefault="001F6E8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Валерий Алексеевич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 четверг месяца с 18-19ч</w:t>
            </w:r>
          </w:p>
          <w:p w:rsidR="001F6E8D" w:rsidRDefault="001F6E8D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 Гимназия № 21 Авиагородок</w:t>
            </w:r>
          </w:p>
        </w:tc>
      </w:tr>
    </w:tbl>
    <w:p w:rsidR="001F6E8D" w:rsidRDefault="001F6E8D" w:rsidP="001C34A2"/>
    <w:p w:rsidR="001F6E8D" w:rsidRDefault="001F6E8D">
      <w:pPr>
        <w:spacing w:after="0" w:line="240" w:lineRule="auto"/>
      </w:pPr>
      <w:r>
        <w:br w:type="page"/>
      </w:r>
    </w:p>
    <w:p w:rsidR="001F6E8D" w:rsidRDefault="001F6E8D" w:rsidP="001F6E8D">
      <w:pPr>
        <w:pStyle w:val="2"/>
        <w:spacing w:before="0" w:beforeAutospacing="0" w:after="0" w:afterAutospacing="0" w:line="432" w:lineRule="atLeast"/>
        <w:jc w:val="center"/>
        <w:rPr>
          <w:b w:val="0"/>
          <w:bCs w:val="0"/>
          <w:smallCaps/>
          <w:color w:val="20464C"/>
        </w:rPr>
      </w:pPr>
      <w:hyperlink r:id="rId4" w:history="1">
        <w:r>
          <w:rPr>
            <w:rStyle w:val="a5"/>
            <w:b w:val="0"/>
            <w:bCs w:val="0"/>
            <w:smallCaps/>
            <w:color w:val="3E8993"/>
          </w:rPr>
          <w:t>Аппарат</w:t>
        </w:r>
      </w:hyperlink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rStyle w:val="a4"/>
          <w:color w:val="272A2A"/>
          <w:sz w:val="21"/>
          <w:szCs w:val="21"/>
        </w:rPr>
        <w:t>Иващенко Василий Петрович</w:t>
      </w: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Начальник организационно-правового отдела Батайской городской Думы</w:t>
      </w: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Тел.: (86354) 5-78-18</w:t>
      </w:r>
    </w:p>
    <w:p w:rsidR="001F6E8D" w:rsidRDefault="001F6E8D" w:rsidP="001F6E8D">
      <w:pPr>
        <w:pStyle w:val="a3"/>
        <w:spacing w:before="0" w:beforeAutospacing="0" w:after="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E-mail: </w:t>
      </w:r>
      <w:hyperlink r:id="rId5" w:history="1">
        <w:r>
          <w:rPr>
            <w:rStyle w:val="a5"/>
            <w:color w:val="2C85CE"/>
            <w:sz w:val="21"/>
            <w:szCs w:val="21"/>
          </w:rPr>
          <w:t>batduma@bk.ru</w:t>
        </w:r>
      </w:hyperlink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b/>
          <w:bCs/>
          <w:color w:val="272A2A"/>
          <w:sz w:val="21"/>
          <w:szCs w:val="21"/>
        </w:rPr>
        <w:t>Хобта Елена Анатольевна</w:t>
      </w: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Главный специалист-бухгалтер Батайской городской Думы</w:t>
      </w: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Тел.: (86354) 5-78-18</w:t>
      </w:r>
    </w:p>
    <w:p w:rsidR="001F6E8D" w:rsidRDefault="001F6E8D" w:rsidP="001F6E8D">
      <w:pPr>
        <w:pStyle w:val="a3"/>
        <w:spacing w:before="0" w:beforeAutospacing="0" w:after="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E-mail:  </w:t>
      </w:r>
      <w:hyperlink r:id="rId6" w:history="1">
        <w:r>
          <w:rPr>
            <w:rStyle w:val="a5"/>
            <w:color w:val="2C85CE"/>
            <w:sz w:val="21"/>
            <w:szCs w:val="21"/>
          </w:rPr>
          <w:t>batduma@bk.ru</w:t>
        </w:r>
      </w:hyperlink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rStyle w:val="a4"/>
          <w:color w:val="272A2A"/>
          <w:sz w:val="21"/>
          <w:szCs w:val="21"/>
        </w:rPr>
        <w:t>Пошибайло Роман Сергеевич</w:t>
      </w: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Главный специалист организационно-правового отдела Батайской городской Думы</w:t>
      </w: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Тел.: (86354) 5-78-18</w:t>
      </w:r>
    </w:p>
    <w:p w:rsidR="001F6E8D" w:rsidRDefault="001F6E8D" w:rsidP="001F6E8D">
      <w:pPr>
        <w:pStyle w:val="a3"/>
        <w:spacing w:before="0" w:beforeAutospacing="0" w:after="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E-mail:  </w:t>
      </w:r>
      <w:hyperlink r:id="rId7" w:history="1">
        <w:r>
          <w:rPr>
            <w:rStyle w:val="a5"/>
            <w:color w:val="2C85CE"/>
            <w:sz w:val="21"/>
            <w:szCs w:val="21"/>
          </w:rPr>
          <w:t>batduma@bk.ru</w:t>
        </w:r>
      </w:hyperlink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0"/>
          <w:szCs w:val="20"/>
        </w:rPr>
        <w:t> </w:t>
      </w: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rStyle w:val="a4"/>
          <w:color w:val="272A2A"/>
          <w:sz w:val="21"/>
          <w:szCs w:val="21"/>
        </w:rPr>
        <w:t>Третьяков Константин Александрович</w:t>
      </w: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Главный специалист организационно-правового отдела Батайской городской Думы</w:t>
      </w: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Тел.: (86354) 5-78-18</w:t>
      </w:r>
    </w:p>
    <w:p w:rsidR="001F6E8D" w:rsidRDefault="001F6E8D" w:rsidP="001F6E8D">
      <w:pPr>
        <w:pStyle w:val="a3"/>
        <w:spacing w:before="0" w:beforeAutospacing="0" w:after="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E-mail:  </w:t>
      </w:r>
      <w:hyperlink r:id="rId8" w:history="1">
        <w:r>
          <w:rPr>
            <w:rStyle w:val="a5"/>
            <w:color w:val="2C85CE"/>
            <w:sz w:val="21"/>
            <w:szCs w:val="21"/>
          </w:rPr>
          <w:t>batduma@bk.ru</w:t>
        </w:r>
      </w:hyperlink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0"/>
          <w:szCs w:val="20"/>
        </w:rPr>
        <w:t> </w:t>
      </w: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rStyle w:val="a4"/>
          <w:color w:val="272A2A"/>
          <w:sz w:val="21"/>
          <w:szCs w:val="21"/>
        </w:rPr>
        <w:t>Степанцова Виктория Владимировна</w:t>
      </w: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Главный специалист организационно-правового отдела Батайской городской Думы</w:t>
      </w:r>
    </w:p>
    <w:p w:rsidR="001F6E8D" w:rsidRDefault="001F6E8D" w:rsidP="001F6E8D">
      <w:pPr>
        <w:pStyle w:val="a3"/>
        <w:spacing w:before="180" w:beforeAutospacing="0" w:after="18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Тел.: (86354) 5-85-53</w:t>
      </w:r>
    </w:p>
    <w:p w:rsidR="00243221" w:rsidRPr="001F6E8D" w:rsidRDefault="001F6E8D" w:rsidP="001F6E8D">
      <w:pPr>
        <w:pStyle w:val="a3"/>
        <w:spacing w:before="0" w:beforeAutospacing="0" w:after="0" w:afterAutospacing="0"/>
        <w:jc w:val="both"/>
        <w:rPr>
          <w:color w:val="272A2A"/>
          <w:sz w:val="20"/>
          <w:szCs w:val="20"/>
        </w:rPr>
      </w:pPr>
      <w:r>
        <w:rPr>
          <w:color w:val="272A2A"/>
          <w:sz w:val="21"/>
          <w:szCs w:val="21"/>
        </w:rPr>
        <w:t>E-mail:  </w:t>
      </w:r>
      <w:hyperlink r:id="rId9" w:history="1">
        <w:r>
          <w:rPr>
            <w:rStyle w:val="a5"/>
            <w:color w:val="2C85CE"/>
            <w:sz w:val="21"/>
            <w:szCs w:val="21"/>
          </w:rPr>
          <w:t>batduma@bk.ru</w:t>
        </w:r>
      </w:hyperlink>
    </w:p>
    <w:sectPr w:rsidR="00243221" w:rsidRPr="001F6E8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6E8D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06AD"/>
  <w15:docId w15:val="{23A00F26-A089-4593-9D60-8ECFAD4E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46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90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duma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tduma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tduma@bk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tduma@bk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xn--80aaaabv7aiu0cis8m.xn--p1ai/struktura/apparat2019.html" TargetMode="External"/><Relationship Id="rId9" Type="http://schemas.openxmlformats.org/officeDocument/2006/relationships/hyperlink" Target="mailto:batdum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2022-12-12T08:09:00Z</dcterms:modified>
</cp:coreProperties>
</file>