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B39" w:rsidRPr="00214E37" w:rsidRDefault="00315B39" w:rsidP="002E180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14E3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СВЕДЕНИЯ</w:t>
      </w:r>
    </w:p>
    <w:p w:rsidR="002E180A" w:rsidRPr="00214E37" w:rsidRDefault="002E180A" w:rsidP="002E180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14E3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 доходах, об имуществе и обязательствах имущественного характера, об источниках получения средств, за счет которых совершены сделки (совершена сделка), предоставленные лицами, замещающими должности руководителей МКУ</w:t>
      </w:r>
      <w:r w:rsidR="00C3058D" w:rsidRPr="00214E3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Саянского</w:t>
      </w:r>
      <w:r w:rsidR="00B71A6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gramStart"/>
      <w:r w:rsidR="00B71A6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муниципального </w:t>
      </w:r>
      <w:r w:rsidR="00C3058D" w:rsidRPr="00214E3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района</w:t>
      </w:r>
      <w:proofErr w:type="gramEnd"/>
      <w:r w:rsidR="00C3058D" w:rsidRPr="00214E3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A2003D" w:rsidRPr="00214E3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8E5FE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 2021 год</w:t>
      </w:r>
      <w:r w:rsidRPr="00214E3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, подлежащие размещению на официальном сайте Саянского района </w:t>
      </w:r>
    </w:p>
    <w:p w:rsidR="00042A70" w:rsidRPr="00214E37" w:rsidRDefault="00042A70" w:rsidP="003877D3">
      <w:pPr>
        <w:jc w:val="center"/>
        <w:rPr>
          <w:b/>
        </w:rPr>
      </w:pPr>
    </w:p>
    <w:tbl>
      <w:tblPr>
        <w:tblStyle w:val="a3"/>
        <w:tblpPr w:leftFromText="180" w:rightFromText="180" w:vertAnchor="text" w:tblpX="-743" w:tblpY="1"/>
        <w:tblOverlap w:val="never"/>
        <w:tblW w:w="15701" w:type="dxa"/>
        <w:tblLayout w:type="fixed"/>
        <w:tblLook w:val="04A0" w:firstRow="1" w:lastRow="0" w:firstColumn="1" w:lastColumn="0" w:noHBand="0" w:noVBand="1"/>
      </w:tblPr>
      <w:tblGrid>
        <w:gridCol w:w="1522"/>
        <w:gridCol w:w="1414"/>
        <w:gridCol w:w="1697"/>
        <w:gridCol w:w="1134"/>
        <w:gridCol w:w="1134"/>
        <w:gridCol w:w="1275"/>
        <w:gridCol w:w="1142"/>
        <w:gridCol w:w="1138"/>
        <w:gridCol w:w="1264"/>
        <w:gridCol w:w="1004"/>
        <w:gridCol w:w="851"/>
        <w:gridCol w:w="2126"/>
      </w:tblGrid>
      <w:tr w:rsidR="009D581F" w:rsidRPr="00605230" w:rsidTr="008E5FE3">
        <w:trPr>
          <w:trHeight w:val="559"/>
        </w:trPr>
        <w:tc>
          <w:tcPr>
            <w:tcW w:w="1522" w:type="dxa"/>
            <w:vMerge w:val="restart"/>
          </w:tcPr>
          <w:p w:rsidR="009D581F" w:rsidRPr="00214E37" w:rsidRDefault="009D581F" w:rsidP="009D58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4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 </w:t>
            </w:r>
            <w:r w:rsidRPr="00214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имя,</w:t>
            </w:r>
          </w:p>
          <w:p w:rsidR="009D581F" w:rsidRPr="009D581F" w:rsidRDefault="009D581F" w:rsidP="009D58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214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1414" w:type="dxa"/>
            <w:vMerge w:val="restart"/>
          </w:tcPr>
          <w:p w:rsidR="009D581F" w:rsidRPr="00214E37" w:rsidRDefault="009D581F" w:rsidP="009D58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Годовой доход </w:t>
            </w:r>
            <w:r w:rsidRPr="00214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3965" w:type="dxa"/>
            <w:gridSpan w:val="3"/>
            <w:tcBorders>
              <w:bottom w:val="single" w:sz="4" w:space="0" w:color="auto"/>
            </w:tcBorders>
          </w:tcPr>
          <w:p w:rsidR="009D581F" w:rsidRPr="00214E37" w:rsidRDefault="009D581F" w:rsidP="009D58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</w:tcPr>
          <w:p w:rsidR="009D581F" w:rsidRPr="00214E37" w:rsidRDefault="009D581F" w:rsidP="009D58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2268" w:type="dxa"/>
            <w:gridSpan w:val="2"/>
          </w:tcPr>
          <w:p w:rsidR="009D581F" w:rsidRPr="00214E37" w:rsidRDefault="009D581F" w:rsidP="009D58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2977" w:type="dxa"/>
            <w:gridSpan w:val="2"/>
          </w:tcPr>
          <w:p w:rsidR="009D581F" w:rsidRPr="009D581F" w:rsidRDefault="009D581F" w:rsidP="009D581F">
            <w:pPr>
              <w:pStyle w:val="a4"/>
              <w:jc w:val="center"/>
              <w:rPr>
                <w:sz w:val="20"/>
                <w:szCs w:val="20"/>
              </w:rPr>
            </w:pPr>
            <w:r w:rsidRPr="009D581F">
              <w:rPr>
                <w:rStyle w:val="a5"/>
                <w:sz w:val="20"/>
                <w:szCs w:val="20"/>
              </w:rPr>
              <w:t>Сведения о расходах</w:t>
            </w:r>
          </w:p>
        </w:tc>
      </w:tr>
      <w:tr w:rsidR="009D581F" w:rsidRPr="00605230" w:rsidTr="008E5FE3">
        <w:trPr>
          <w:trHeight w:val="735"/>
        </w:trPr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9D581F" w:rsidRPr="00214E37" w:rsidRDefault="009D581F" w:rsidP="009D58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</w:tcPr>
          <w:p w:rsidR="009D581F" w:rsidRPr="00214E37" w:rsidRDefault="009D581F" w:rsidP="009D58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214E37" w:rsidRDefault="009D581F" w:rsidP="009D58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r w:rsidRPr="00214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ид</w:t>
            </w:r>
          </w:p>
          <w:p w:rsidR="009D581F" w:rsidRPr="00214E37" w:rsidRDefault="009D581F" w:rsidP="009D58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214E37" w:rsidRDefault="009D581F" w:rsidP="009D58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214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лощадь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</w:p>
          <w:p w:rsidR="009D581F" w:rsidRPr="00214E37" w:rsidRDefault="009D581F" w:rsidP="009D58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81F" w:rsidRPr="00214E37" w:rsidRDefault="009D581F" w:rsidP="009D58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  <w:r w:rsidRPr="00214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трана</w:t>
            </w:r>
          </w:p>
          <w:p w:rsidR="009D581F" w:rsidRPr="00214E37" w:rsidRDefault="009D581F" w:rsidP="009D58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4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9D581F" w:rsidRPr="00214E37" w:rsidRDefault="009D581F" w:rsidP="009D58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214E37" w:rsidRDefault="009D581F" w:rsidP="009D58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214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лощадь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</w:p>
          <w:p w:rsidR="009D581F" w:rsidRPr="00214E37" w:rsidRDefault="009D581F" w:rsidP="009D58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</w:tcPr>
          <w:p w:rsidR="009D581F" w:rsidRPr="00214E37" w:rsidRDefault="009D581F" w:rsidP="009D58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  <w:r w:rsidRPr="00214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трана</w:t>
            </w:r>
          </w:p>
          <w:p w:rsidR="009D581F" w:rsidRPr="00214E37" w:rsidRDefault="009D581F" w:rsidP="009D58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264" w:type="dxa"/>
            <w:tcBorders>
              <w:bottom w:val="single" w:sz="4" w:space="0" w:color="auto"/>
              <w:right w:val="single" w:sz="4" w:space="0" w:color="auto"/>
            </w:tcBorders>
          </w:tcPr>
          <w:p w:rsidR="009D581F" w:rsidRPr="00214E37" w:rsidRDefault="009D581F" w:rsidP="009D58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E37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</w:tcBorders>
          </w:tcPr>
          <w:p w:rsidR="009D581F" w:rsidRPr="00214E37" w:rsidRDefault="009D581F" w:rsidP="009D58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E37">
              <w:rPr>
                <w:rFonts w:ascii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9D581F" w:rsidRPr="00214E37" w:rsidRDefault="009D581F" w:rsidP="009D58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9D581F" w:rsidRPr="00214E37" w:rsidRDefault="009D581F" w:rsidP="009D58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Источник получения средств, за счет которых приобретено имущество</w:t>
            </w:r>
          </w:p>
        </w:tc>
      </w:tr>
      <w:tr w:rsidR="009D581F" w:rsidRPr="00605230" w:rsidTr="008E5FE3">
        <w:trPr>
          <w:trHeight w:val="375"/>
        </w:trPr>
        <w:tc>
          <w:tcPr>
            <w:tcW w:w="1522" w:type="dxa"/>
            <w:tcBorders>
              <w:top w:val="single" w:sz="4" w:space="0" w:color="auto"/>
            </w:tcBorders>
          </w:tcPr>
          <w:p w:rsidR="009D581F" w:rsidRPr="00214E37" w:rsidRDefault="009D581F" w:rsidP="009D58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4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9D581F" w:rsidRPr="00214E37" w:rsidRDefault="009D581F" w:rsidP="009D58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7" w:type="dxa"/>
            <w:tcBorders>
              <w:top w:val="single" w:sz="4" w:space="0" w:color="auto"/>
              <w:right w:val="single" w:sz="4" w:space="0" w:color="auto"/>
            </w:tcBorders>
          </w:tcPr>
          <w:p w:rsidR="009D581F" w:rsidRPr="00214E37" w:rsidRDefault="009D581F" w:rsidP="009D58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81F" w:rsidRPr="00214E37" w:rsidRDefault="009D581F" w:rsidP="009D58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D581F" w:rsidRPr="00214E37" w:rsidRDefault="009D581F" w:rsidP="009D58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9D581F" w:rsidRPr="00214E37" w:rsidRDefault="009D581F" w:rsidP="009D58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81F" w:rsidRPr="00214E37" w:rsidRDefault="009D581F" w:rsidP="009D58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</w:tcPr>
          <w:p w:rsidR="009D581F" w:rsidRPr="00214E37" w:rsidRDefault="009D581F" w:rsidP="009D58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  <w:right w:val="single" w:sz="4" w:space="0" w:color="auto"/>
            </w:tcBorders>
          </w:tcPr>
          <w:p w:rsidR="009D581F" w:rsidRPr="00214E37" w:rsidRDefault="009D581F" w:rsidP="009D58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</w:tcPr>
          <w:p w:rsidR="009D581F" w:rsidRPr="00214E37" w:rsidRDefault="009D581F" w:rsidP="009D58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9D581F" w:rsidRPr="00214E37" w:rsidRDefault="009D581F" w:rsidP="009D58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9D581F" w:rsidRPr="00214E37" w:rsidRDefault="009D581F" w:rsidP="009D58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9D581F" w:rsidRPr="00605230" w:rsidTr="008E5FE3">
        <w:trPr>
          <w:trHeight w:val="1095"/>
        </w:trPr>
        <w:tc>
          <w:tcPr>
            <w:tcW w:w="1522" w:type="dxa"/>
            <w:vMerge w:val="restart"/>
          </w:tcPr>
          <w:p w:rsidR="009D581F" w:rsidRPr="001E74C3" w:rsidRDefault="009D581F" w:rsidP="004A5B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4C3">
              <w:rPr>
                <w:rFonts w:ascii="Times New Roman" w:hAnsi="Times New Roman"/>
                <w:sz w:val="20"/>
                <w:szCs w:val="20"/>
              </w:rPr>
              <w:t>Антонов Алексей Александрович</w:t>
            </w:r>
          </w:p>
        </w:tc>
        <w:tc>
          <w:tcPr>
            <w:tcW w:w="1414" w:type="dxa"/>
            <w:vMerge w:val="restart"/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662 814,46</w:t>
            </w:r>
          </w:p>
        </w:tc>
        <w:tc>
          <w:tcPr>
            <w:tcW w:w="1697" w:type="dxa"/>
            <w:tcBorders>
              <w:bottom w:val="single" w:sz="4" w:space="0" w:color="auto"/>
              <w:right w:val="single" w:sz="4" w:space="0" w:color="auto"/>
            </w:tcBorders>
          </w:tcPr>
          <w:p w:rsidR="009D581F" w:rsidRPr="001E74C3" w:rsidRDefault="009D581F" w:rsidP="009D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(приусадебный)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2693,0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9D581F" w:rsidRPr="001E74C3" w:rsidRDefault="009D581F" w:rsidP="0056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vMerge w:val="restart"/>
            <w:tcBorders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 w:val="restart"/>
            <w:tcBorders>
              <w:lef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9D581F" w:rsidRPr="00940F5F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0F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9D581F" w:rsidRPr="00940F5F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0F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D581F" w:rsidRPr="00605230" w:rsidTr="008E5FE3">
        <w:trPr>
          <w:trHeight w:val="270"/>
        </w:trPr>
        <w:tc>
          <w:tcPr>
            <w:tcW w:w="1522" w:type="dxa"/>
            <w:vMerge/>
          </w:tcPr>
          <w:p w:rsidR="009D581F" w:rsidRPr="001E74C3" w:rsidRDefault="009D581F" w:rsidP="004A5B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емельный участок (приусадебный</w:t>
            </w: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2308,0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D581F" w:rsidRPr="00605230" w:rsidRDefault="009D581F" w:rsidP="004A5BF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9D581F" w:rsidRPr="00605230" w:rsidRDefault="009D581F" w:rsidP="004A5BF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D581F" w:rsidRPr="00605230" w:rsidTr="008E5FE3">
        <w:trPr>
          <w:trHeight w:val="375"/>
        </w:trPr>
        <w:tc>
          <w:tcPr>
            <w:tcW w:w="1522" w:type="dxa"/>
            <w:vMerge/>
          </w:tcPr>
          <w:p w:rsidR="009D581F" w:rsidRPr="001E74C3" w:rsidRDefault="009D581F" w:rsidP="004A5B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(для размещение домов индивидуальной </w:t>
            </w:r>
            <w:r w:rsidR="005E0847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лой застройки</w:t>
            </w: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 xml:space="preserve">)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3500,0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581F" w:rsidRPr="001E74C3" w:rsidRDefault="009D581F" w:rsidP="0056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9B04A0">
              <w:rPr>
                <w:rFonts w:ascii="Times New Roman" w:hAnsi="Times New Roman" w:cs="Times New Roman"/>
                <w:sz w:val="20"/>
                <w:szCs w:val="20"/>
              </w:rPr>
              <w:t xml:space="preserve"> приусадебный </w:t>
            </w: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2800, 0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vMerge/>
            <w:tcBorders>
              <w:bottom w:val="nil"/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nil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D581F" w:rsidRPr="00605230" w:rsidRDefault="009D581F" w:rsidP="004A5BF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9D581F" w:rsidRPr="00605230" w:rsidRDefault="009D581F" w:rsidP="004A5BF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D581F" w:rsidRPr="00605230" w:rsidTr="008E5FE3">
        <w:trPr>
          <w:trHeight w:val="530"/>
        </w:trPr>
        <w:tc>
          <w:tcPr>
            <w:tcW w:w="1522" w:type="dxa"/>
            <w:vMerge/>
          </w:tcPr>
          <w:p w:rsidR="009D581F" w:rsidRPr="001E74C3" w:rsidRDefault="009D581F" w:rsidP="004A5B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vMerge w:val="restart"/>
            <w:tcBorders>
              <w:top w:val="nil"/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</w:tcBorders>
          </w:tcPr>
          <w:p w:rsidR="009D581F" w:rsidRPr="001E74C3" w:rsidRDefault="009D581F" w:rsidP="004A5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D581F" w:rsidRPr="00605230" w:rsidRDefault="009D581F" w:rsidP="004A5BF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9D581F" w:rsidRPr="00605230" w:rsidRDefault="009D581F" w:rsidP="004A5BF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D581F" w:rsidRPr="00605230" w:rsidTr="008E5FE3">
        <w:trPr>
          <w:trHeight w:val="510"/>
        </w:trPr>
        <w:tc>
          <w:tcPr>
            <w:tcW w:w="1522" w:type="dxa"/>
            <w:vMerge/>
          </w:tcPr>
          <w:p w:rsidR="009D581F" w:rsidRPr="001E74C3" w:rsidRDefault="009D581F" w:rsidP="004A5B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5E0847"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</w:t>
            </w: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(индивидуальный)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1362,0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bottom w:val="nil"/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nil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D581F" w:rsidRPr="00605230" w:rsidRDefault="009D581F" w:rsidP="004A5BF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9D581F" w:rsidRPr="00605230" w:rsidRDefault="009D581F" w:rsidP="004A5BF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D581F" w:rsidRPr="00605230" w:rsidTr="008E5FE3">
        <w:trPr>
          <w:trHeight w:val="405"/>
        </w:trPr>
        <w:tc>
          <w:tcPr>
            <w:tcW w:w="1522" w:type="dxa"/>
            <w:vMerge/>
          </w:tcPr>
          <w:p w:rsidR="009D581F" w:rsidRPr="001E74C3" w:rsidRDefault="009D581F" w:rsidP="004A5B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vMerge w:val="restart"/>
            <w:tcBorders>
              <w:top w:val="nil"/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81F" w:rsidRPr="001E74C3" w:rsidRDefault="009D581F" w:rsidP="004A5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D581F" w:rsidRPr="00605230" w:rsidRDefault="009D581F" w:rsidP="004A5BF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9D581F" w:rsidRPr="00605230" w:rsidRDefault="009D581F" w:rsidP="004A5BF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D581F" w:rsidRPr="00605230" w:rsidTr="008E5FE3">
        <w:trPr>
          <w:trHeight w:val="480"/>
        </w:trPr>
        <w:tc>
          <w:tcPr>
            <w:tcW w:w="1522" w:type="dxa"/>
            <w:vMerge/>
          </w:tcPr>
          <w:p w:rsidR="009D581F" w:rsidRPr="00605230" w:rsidRDefault="009D581F" w:rsidP="004A5BF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9D581F" w:rsidRPr="00605230" w:rsidRDefault="009D581F" w:rsidP="004A5BF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81F" w:rsidRPr="00605230" w:rsidTr="008E5FE3">
        <w:trPr>
          <w:trHeight w:val="870"/>
        </w:trPr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4C3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491 437,40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1E74C3" w:rsidRDefault="009D581F" w:rsidP="0056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581F" w:rsidRPr="00605230" w:rsidTr="008E5FE3">
        <w:trPr>
          <w:trHeight w:val="270"/>
        </w:trPr>
        <w:tc>
          <w:tcPr>
            <w:tcW w:w="1522" w:type="dxa"/>
            <w:vMerge/>
          </w:tcPr>
          <w:p w:rsidR="009D581F" w:rsidRPr="001E74C3" w:rsidRDefault="009D581F" w:rsidP="004A5B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9D581F" w:rsidRPr="001E74C3" w:rsidRDefault="009D581F" w:rsidP="0056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9B04A0">
              <w:rPr>
                <w:rFonts w:ascii="Times New Roman" w:hAnsi="Times New Roman" w:cs="Times New Roman"/>
                <w:sz w:val="20"/>
                <w:szCs w:val="20"/>
              </w:rPr>
              <w:t xml:space="preserve"> приусадебный </w:t>
            </w: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2800, 0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vMerge/>
            <w:tcBorders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81F" w:rsidRPr="00605230" w:rsidTr="008E5FE3">
        <w:trPr>
          <w:trHeight w:val="270"/>
        </w:trPr>
        <w:tc>
          <w:tcPr>
            <w:tcW w:w="1522" w:type="dxa"/>
          </w:tcPr>
          <w:p w:rsidR="009D581F" w:rsidRPr="001E74C3" w:rsidRDefault="009D581F" w:rsidP="004A5B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4C3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414" w:type="dxa"/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9D581F" w:rsidRPr="001E74C3" w:rsidRDefault="009D581F" w:rsidP="0056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581F" w:rsidRPr="00605230" w:rsidTr="008E5FE3">
        <w:trPr>
          <w:trHeight w:val="270"/>
        </w:trPr>
        <w:tc>
          <w:tcPr>
            <w:tcW w:w="1522" w:type="dxa"/>
          </w:tcPr>
          <w:p w:rsidR="009D581F" w:rsidRPr="00940F5F" w:rsidRDefault="009D581F" w:rsidP="004A5BF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</w:tcPr>
          <w:p w:rsidR="009D581F" w:rsidRPr="00940F5F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940F5F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940F5F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9D581F" w:rsidRPr="001E74C3" w:rsidRDefault="009D581F" w:rsidP="0056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9B04A0"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2800, 0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581F" w:rsidRPr="00605230" w:rsidTr="008E5FE3">
        <w:trPr>
          <w:trHeight w:val="270"/>
        </w:trPr>
        <w:tc>
          <w:tcPr>
            <w:tcW w:w="1522" w:type="dxa"/>
          </w:tcPr>
          <w:p w:rsidR="009D581F" w:rsidRPr="001E74C3" w:rsidRDefault="009D581F" w:rsidP="004A5B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4C3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414" w:type="dxa"/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9D581F" w:rsidRPr="001E74C3" w:rsidRDefault="009D581F" w:rsidP="0056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lef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81F" w:rsidRPr="00605230" w:rsidTr="008E5FE3">
        <w:trPr>
          <w:trHeight w:val="270"/>
        </w:trPr>
        <w:tc>
          <w:tcPr>
            <w:tcW w:w="1522" w:type="dxa"/>
          </w:tcPr>
          <w:p w:rsidR="009D581F" w:rsidRPr="001E74C3" w:rsidRDefault="009D581F" w:rsidP="004A5B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9D581F" w:rsidRPr="001E74C3" w:rsidRDefault="009D581F" w:rsidP="0056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9B04A0"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2800, 0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lef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81F" w:rsidRPr="00214E37" w:rsidTr="008E5FE3">
        <w:trPr>
          <w:trHeight w:val="720"/>
        </w:trPr>
        <w:tc>
          <w:tcPr>
            <w:tcW w:w="1522" w:type="dxa"/>
            <w:vMerge w:val="restart"/>
          </w:tcPr>
          <w:p w:rsidR="009D581F" w:rsidRPr="00214E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37">
              <w:rPr>
                <w:rFonts w:ascii="Times New Roman" w:hAnsi="Times New Roman"/>
                <w:sz w:val="20"/>
                <w:szCs w:val="20"/>
              </w:rPr>
              <w:t>Крупенько Екатерина Александровна</w:t>
            </w:r>
          </w:p>
        </w:tc>
        <w:tc>
          <w:tcPr>
            <w:tcW w:w="1414" w:type="dxa"/>
            <w:vMerge w:val="restart"/>
          </w:tcPr>
          <w:p w:rsidR="009D581F" w:rsidRPr="00214E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37">
              <w:rPr>
                <w:rFonts w:ascii="Times New Roman" w:hAnsi="Times New Roman" w:cs="Times New Roman"/>
                <w:sz w:val="20"/>
                <w:szCs w:val="20"/>
              </w:rPr>
              <w:t>1148 499,23</w:t>
            </w:r>
          </w:p>
        </w:tc>
        <w:tc>
          <w:tcPr>
            <w:tcW w:w="1697" w:type="dxa"/>
            <w:vMerge w:val="restart"/>
            <w:tcBorders>
              <w:right w:val="single" w:sz="4" w:space="0" w:color="auto"/>
            </w:tcBorders>
          </w:tcPr>
          <w:p w:rsidR="009D581F" w:rsidRPr="00214E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37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581F" w:rsidRPr="00214E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37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9D581F" w:rsidRPr="00214E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9D581F" w:rsidRPr="00214E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581F" w:rsidRPr="00214E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</w:tcBorders>
          </w:tcPr>
          <w:p w:rsidR="009D581F" w:rsidRPr="00214E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vMerge w:val="restart"/>
            <w:tcBorders>
              <w:right w:val="single" w:sz="4" w:space="0" w:color="auto"/>
            </w:tcBorders>
          </w:tcPr>
          <w:p w:rsidR="009D581F" w:rsidRPr="00214E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37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индивидуальная -</w:t>
            </w: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</w:tcBorders>
          </w:tcPr>
          <w:p w:rsidR="009D581F" w:rsidRPr="00214E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37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214E37">
              <w:rPr>
                <w:rFonts w:ascii="Times New Roman" w:hAnsi="Times New Roman" w:cs="Times New Roman"/>
                <w:sz w:val="20"/>
                <w:szCs w:val="20"/>
              </w:rPr>
              <w:t>сандеро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9D581F" w:rsidRPr="00214E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9D581F" w:rsidRPr="00214E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81F" w:rsidRPr="00214E37" w:rsidTr="008E5FE3">
        <w:trPr>
          <w:trHeight w:val="230"/>
        </w:trPr>
        <w:tc>
          <w:tcPr>
            <w:tcW w:w="1522" w:type="dxa"/>
            <w:vMerge/>
          </w:tcPr>
          <w:p w:rsidR="009D581F" w:rsidRPr="00214E37" w:rsidRDefault="009D581F" w:rsidP="004A5B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9D581F" w:rsidRPr="00214E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581F" w:rsidRPr="00214E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214E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D581F" w:rsidRPr="00214E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9D581F" w:rsidRPr="00214E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81F" w:rsidRPr="00214E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9D581F" w:rsidRPr="00214E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right w:val="single" w:sz="4" w:space="0" w:color="auto"/>
            </w:tcBorders>
          </w:tcPr>
          <w:p w:rsidR="009D581F" w:rsidRPr="00214E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D581F" w:rsidRPr="00214E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37">
              <w:rPr>
                <w:rFonts w:ascii="Times New Roman" w:hAnsi="Times New Roman" w:cs="Times New Roman"/>
                <w:sz w:val="20"/>
                <w:szCs w:val="20"/>
              </w:rPr>
              <w:t>ВАЗ 2103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581F" w:rsidRPr="00214E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D581F" w:rsidRPr="00214E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81F" w:rsidRPr="00214E37" w:rsidTr="008E5FE3">
        <w:trPr>
          <w:trHeight w:val="315"/>
        </w:trPr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9D581F" w:rsidRPr="00214E37" w:rsidRDefault="009D581F" w:rsidP="004A5B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</w:tcPr>
          <w:p w:rsidR="009D581F" w:rsidRPr="00214E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214E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37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214E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37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81F" w:rsidRPr="00214E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581F" w:rsidRPr="00214E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214E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D581F" w:rsidRPr="00214E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581F" w:rsidRPr="00214E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D581F" w:rsidRPr="00214E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581F" w:rsidRPr="00214E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D581F" w:rsidRPr="00214E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81F" w:rsidRPr="00214E37" w:rsidTr="008E5FE3">
        <w:trPr>
          <w:trHeight w:val="565"/>
        </w:trPr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9D581F" w:rsidRPr="00214E37" w:rsidRDefault="009D581F" w:rsidP="004A5B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4E3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</w:tcBorders>
          </w:tcPr>
          <w:p w:rsidR="009D581F" w:rsidRPr="00214E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37">
              <w:rPr>
                <w:rFonts w:ascii="Times New Roman" w:hAnsi="Times New Roman" w:cs="Times New Roman"/>
                <w:sz w:val="20"/>
                <w:szCs w:val="20"/>
              </w:rPr>
              <w:t>1228 724,96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214E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37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214E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37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81F" w:rsidRPr="00214E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581F" w:rsidRPr="00214E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81F" w:rsidRPr="00214E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D581F" w:rsidRPr="00214E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581F" w:rsidRPr="00214E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D581F" w:rsidRPr="00214E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581F" w:rsidRPr="00214E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D581F" w:rsidRPr="00214E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581F" w:rsidRPr="00214E37" w:rsidTr="008E5FE3">
        <w:trPr>
          <w:trHeight w:val="255"/>
        </w:trPr>
        <w:tc>
          <w:tcPr>
            <w:tcW w:w="1522" w:type="dxa"/>
            <w:vMerge/>
          </w:tcPr>
          <w:p w:rsidR="009D581F" w:rsidRPr="00214E37" w:rsidRDefault="009D581F" w:rsidP="004A5B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9D581F" w:rsidRPr="00214E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4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3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gramStart"/>
            <w:r w:rsidRPr="00214E37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  <w:r w:rsidR="005E0847">
              <w:rPr>
                <w:rFonts w:ascii="Times New Roman" w:hAnsi="Times New Roman" w:cs="Times New Roman"/>
                <w:sz w:val="20"/>
                <w:szCs w:val="20"/>
              </w:rPr>
              <w:t xml:space="preserve"> под</w:t>
            </w:r>
            <w:proofErr w:type="gramEnd"/>
            <w:r w:rsidR="005E0847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индивидуальное жилищное строительство </w:t>
            </w:r>
          </w:p>
          <w:p w:rsidR="009D581F" w:rsidRPr="00214E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37">
              <w:rPr>
                <w:rFonts w:ascii="Times New Roman" w:hAnsi="Times New Roman" w:cs="Times New Roman"/>
                <w:sz w:val="20"/>
                <w:szCs w:val="20"/>
              </w:rPr>
              <w:t>(индивидуальный)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214E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37">
              <w:rPr>
                <w:rFonts w:ascii="Times New Roman" w:hAnsi="Times New Roman" w:cs="Times New Roman"/>
                <w:sz w:val="20"/>
                <w:szCs w:val="20"/>
              </w:rPr>
              <w:t>326,0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81F" w:rsidRPr="00214E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9D581F" w:rsidRPr="00214E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81F" w:rsidRPr="00214E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9D581F" w:rsidRPr="00214E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right w:val="single" w:sz="4" w:space="0" w:color="auto"/>
            </w:tcBorders>
          </w:tcPr>
          <w:p w:rsidR="009D581F" w:rsidRPr="00214E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</w:tcBorders>
          </w:tcPr>
          <w:p w:rsidR="009D581F" w:rsidRPr="00214E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D581F" w:rsidRPr="00214E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9D581F" w:rsidRPr="00214E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81F" w:rsidRPr="00214E37" w:rsidTr="008E5FE3">
        <w:trPr>
          <w:trHeight w:val="300"/>
        </w:trPr>
        <w:tc>
          <w:tcPr>
            <w:tcW w:w="1522" w:type="dxa"/>
            <w:vMerge/>
          </w:tcPr>
          <w:p w:rsidR="009D581F" w:rsidRPr="00214E37" w:rsidRDefault="009D581F" w:rsidP="004A5B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9D581F" w:rsidRPr="00214E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214E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37">
              <w:rPr>
                <w:rFonts w:ascii="Times New Roman" w:hAnsi="Times New Roman" w:cs="Times New Roman"/>
                <w:sz w:val="20"/>
                <w:szCs w:val="20"/>
              </w:rPr>
              <w:t>Гараж (индивидуальны</w:t>
            </w:r>
            <w:r w:rsidRPr="00214E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й)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214E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81F" w:rsidRPr="00214E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9D581F" w:rsidRPr="00214E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81F" w:rsidRPr="00214E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9D581F" w:rsidRPr="00214E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right w:val="single" w:sz="4" w:space="0" w:color="auto"/>
            </w:tcBorders>
          </w:tcPr>
          <w:p w:rsidR="009D581F" w:rsidRPr="00214E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</w:tcBorders>
          </w:tcPr>
          <w:p w:rsidR="009D581F" w:rsidRPr="00214E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D581F" w:rsidRPr="00214E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9D581F" w:rsidRPr="00214E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81F" w:rsidRPr="00605230" w:rsidTr="008E5FE3">
        <w:trPr>
          <w:trHeight w:val="417"/>
        </w:trPr>
        <w:tc>
          <w:tcPr>
            <w:tcW w:w="1522" w:type="dxa"/>
            <w:vMerge w:val="restart"/>
          </w:tcPr>
          <w:p w:rsidR="009D581F" w:rsidRPr="00803F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F37">
              <w:rPr>
                <w:rFonts w:ascii="Times New Roman" w:hAnsi="Times New Roman"/>
                <w:sz w:val="20"/>
                <w:szCs w:val="20"/>
              </w:rPr>
              <w:lastRenderedPageBreak/>
              <w:t>Рябцева Елена Витальевн</w:t>
            </w:r>
          </w:p>
        </w:tc>
        <w:tc>
          <w:tcPr>
            <w:tcW w:w="1414" w:type="dxa"/>
            <w:vMerge w:val="restart"/>
            <w:tcBorders>
              <w:right w:val="single" w:sz="4" w:space="0" w:color="auto"/>
            </w:tcBorders>
          </w:tcPr>
          <w:p w:rsidR="009D581F" w:rsidRPr="00803F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F37">
              <w:rPr>
                <w:rFonts w:ascii="Times New Roman" w:hAnsi="Times New Roman" w:cs="Times New Roman"/>
                <w:sz w:val="20"/>
                <w:szCs w:val="20"/>
              </w:rPr>
              <w:t>1384 765,29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803F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F37">
              <w:rPr>
                <w:rFonts w:ascii="Times New Roman" w:hAnsi="Times New Roman" w:cs="Times New Roman"/>
                <w:sz w:val="20"/>
                <w:szCs w:val="20"/>
              </w:rPr>
              <w:t>Земельные участки: приусадебный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803F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F37">
              <w:rPr>
                <w:rFonts w:ascii="Times New Roman" w:hAnsi="Times New Roman" w:cs="Times New Roman"/>
                <w:sz w:val="20"/>
                <w:szCs w:val="20"/>
              </w:rPr>
              <w:t>1729,0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81F" w:rsidRPr="00803F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9D581F" w:rsidRPr="00803F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F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581F" w:rsidRPr="00803F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F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</w:tcBorders>
          </w:tcPr>
          <w:p w:rsidR="009D581F" w:rsidRPr="00803F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F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4" w:type="dxa"/>
            <w:vMerge w:val="restart"/>
            <w:tcBorders>
              <w:right w:val="single" w:sz="4" w:space="0" w:color="auto"/>
            </w:tcBorders>
          </w:tcPr>
          <w:p w:rsidR="009D581F" w:rsidRPr="00803F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F37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индивидуальная</w:t>
            </w:r>
          </w:p>
        </w:tc>
        <w:tc>
          <w:tcPr>
            <w:tcW w:w="1004" w:type="dxa"/>
            <w:vMerge w:val="restart"/>
            <w:tcBorders>
              <w:left w:val="single" w:sz="4" w:space="0" w:color="auto"/>
            </w:tcBorders>
          </w:tcPr>
          <w:p w:rsidR="009D581F" w:rsidRPr="00803F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03F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Allion</w:t>
            </w:r>
            <w:proofErr w:type="spellEnd"/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9D581F" w:rsidRPr="00803F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9D581F" w:rsidRPr="00803F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F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581F" w:rsidRPr="00605230" w:rsidTr="008E5FE3">
        <w:trPr>
          <w:trHeight w:val="828"/>
        </w:trPr>
        <w:tc>
          <w:tcPr>
            <w:tcW w:w="1522" w:type="dxa"/>
            <w:vMerge/>
          </w:tcPr>
          <w:p w:rsidR="009D581F" w:rsidRPr="00605230" w:rsidRDefault="009D581F" w:rsidP="004A5BF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right w:val="single" w:sz="4" w:space="0" w:color="auto"/>
            </w:tcBorders>
          </w:tcPr>
          <w:p w:rsidR="009D581F" w:rsidRPr="00605230" w:rsidRDefault="009D581F" w:rsidP="004A5BF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803F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F37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803F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F37">
              <w:rPr>
                <w:rFonts w:ascii="Times New Roman" w:hAnsi="Times New Roman" w:cs="Times New Roman"/>
                <w:sz w:val="20"/>
                <w:szCs w:val="20"/>
              </w:rPr>
              <w:t>113,2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81F" w:rsidRPr="00803F37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9D581F" w:rsidRPr="00605230" w:rsidRDefault="009D581F" w:rsidP="004A5BF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81F" w:rsidRPr="00605230" w:rsidRDefault="009D581F" w:rsidP="004A5BF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9D581F" w:rsidRPr="00605230" w:rsidRDefault="009D581F" w:rsidP="004A5BF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right w:val="single" w:sz="4" w:space="0" w:color="auto"/>
            </w:tcBorders>
          </w:tcPr>
          <w:p w:rsidR="009D581F" w:rsidRPr="00605230" w:rsidRDefault="009D581F" w:rsidP="004A5BF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</w:tcBorders>
          </w:tcPr>
          <w:p w:rsidR="009D581F" w:rsidRPr="00605230" w:rsidRDefault="009D581F" w:rsidP="004A5BF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D581F" w:rsidRPr="00605230" w:rsidRDefault="009D581F" w:rsidP="004A5BF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9D581F" w:rsidRPr="00605230" w:rsidRDefault="009D581F" w:rsidP="004A5BF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D581F" w:rsidRPr="00605230" w:rsidTr="008E5FE3">
        <w:trPr>
          <w:trHeight w:val="840"/>
        </w:trPr>
        <w:tc>
          <w:tcPr>
            <w:tcW w:w="1522" w:type="dxa"/>
            <w:vMerge w:val="restart"/>
          </w:tcPr>
          <w:p w:rsidR="009D581F" w:rsidRPr="00B71A69" w:rsidRDefault="009D581F" w:rsidP="004A5BF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71A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Иванова Марина Анатольевна</w:t>
            </w:r>
          </w:p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1098 615,83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участок: </w:t>
            </w:r>
            <w:r w:rsidR="00663D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для ведения личного подсобного хозяйства </w:t>
            </w:r>
            <w:r w:rsidRPr="00B71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(индивидуальный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4" w:type="dxa"/>
            <w:vMerge w:val="restart"/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tcBorders>
              <w:righ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D581F" w:rsidRPr="00605230" w:rsidTr="008E5FE3">
        <w:trPr>
          <w:trHeight w:val="750"/>
        </w:trPr>
        <w:tc>
          <w:tcPr>
            <w:tcW w:w="1522" w:type="dxa"/>
            <w:vMerge/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(общая долевая ½) </w:t>
            </w:r>
          </w:p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vMerge/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righ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D581F" w:rsidRPr="00605230" w:rsidTr="008E5FE3">
        <w:trPr>
          <w:trHeight w:val="615"/>
        </w:trPr>
        <w:tc>
          <w:tcPr>
            <w:tcW w:w="1522" w:type="dxa"/>
            <w:vMerge/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(индивидуальная) </w:t>
            </w:r>
          </w:p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vMerge/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righ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D581F" w:rsidRPr="00605230" w:rsidTr="008E5FE3">
        <w:trPr>
          <w:trHeight w:val="975"/>
        </w:trPr>
        <w:tc>
          <w:tcPr>
            <w:tcW w:w="1522" w:type="dxa"/>
            <w:vMerge w:val="restart"/>
          </w:tcPr>
          <w:p w:rsidR="009D581F" w:rsidRPr="00B71A69" w:rsidRDefault="009D581F" w:rsidP="004A5BF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71A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vMerge w:val="restart"/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23 438,69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9D581F" w:rsidRPr="00B71A69" w:rsidRDefault="009D581F" w:rsidP="00565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53,6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Автомобили легковые: индивид </w:t>
            </w:r>
            <w:proofErr w:type="spellStart"/>
            <w:r w:rsidRPr="00B71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уальная</w:t>
            </w:r>
            <w:proofErr w:type="spellEnd"/>
          </w:p>
        </w:tc>
        <w:tc>
          <w:tcPr>
            <w:tcW w:w="1004" w:type="dxa"/>
            <w:tcBorders>
              <w:bottom w:val="single" w:sz="4" w:space="0" w:color="auto"/>
              <w:righ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Москвич 412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D581F" w:rsidRPr="00605230" w:rsidTr="008E5FE3">
        <w:trPr>
          <w:trHeight w:val="1110"/>
        </w:trPr>
        <w:tc>
          <w:tcPr>
            <w:tcW w:w="1522" w:type="dxa"/>
            <w:vMerge/>
          </w:tcPr>
          <w:p w:rsidR="009D581F" w:rsidRPr="00B71A69" w:rsidRDefault="009D581F" w:rsidP="004A5BF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righ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581F" w:rsidRPr="00B71A69" w:rsidRDefault="009D581F" w:rsidP="00565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  <w:r w:rsidR="009B0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для ЛПХ</w:t>
            </w:r>
            <w:r w:rsidRPr="00B71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1584,0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Автомобили легковые: индивид </w:t>
            </w:r>
            <w:proofErr w:type="spellStart"/>
            <w:r w:rsidRPr="00B71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уальная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71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Шевролет</w:t>
            </w:r>
            <w:proofErr w:type="spellEnd"/>
            <w:r w:rsidRPr="00B71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Нива 212300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D581F" w:rsidRPr="00605230" w:rsidTr="008E5FE3">
        <w:trPr>
          <w:trHeight w:val="255"/>
        </w:trPr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Моторная лодка(индивидуальная)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 2-54 КШ</w:t>
            </w: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D581F" w:rsidRPr="00605230" w:rsidTr="008E5FE3">
        <w:trPr>
          <w:trHeight w:val="1695"/>
        </w:trPr>
        <w:tc>
          <w:tcPr>
            <w:tcW w:w="1522" w:type="dxa"/>
            <w:vMerge w:val="restart"/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A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Ишаков Сергей Владимирович</w:t>
            </w:r>
          </w:p>
        </w:tc>
        <w:tc>
          <w:tcPr>
            <w:tcW w:w="1414" w:type="dxa"/>
            <w:vMerge w:val="restart"/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738 023,03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9D581F" w:rsidRPr="00B71A69" w:rsidRDefault="009D581F" w:rsidP="00565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72,1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vMerge w:val="restart"/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Легковые автомобили:</w:t>
            </w:r>
          </w:p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04" w:type="dxa"/>
            <w:vMerge w:val="restart"/>
            <w:tcBorders>
              <w:righ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УАЗ 331512 </w:t>
            </w:r>
          </w:p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D581F" w:rsidRPr="00605230" w:rsidTr="008E5FE3">
        <w:trPr>
          <w:trHeight w:val="360"/>
        </w:trPr>
        <w:tc>
          <w:tcPr>
            <w:tcW w:w="1522" w:type="dxa"/>
            <w:vMerge/>
          </w:tcPr>
          <w:p w:rsidR="009D581F" w:rsidRPr="001E74C3" w:rsidRDefault="009D581F" w:rsidP="004A5B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581F" w:rsidRPr="001E74C3" w:rsidRDefault="009D581F" w:rsidP="0056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9B04A0"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855,0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vMerge/>
            <w:tcBorders>
              <w:bottom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81F" w:rsidRPr="00605230" w:rsidTr="008E5FE3">
        <w:trPr>
          <w:trHeight w:val="915"/>
        </w:trPr>
        <w:tc>
          <w:tcPr>
            <w:tcW w:w="1522" w:type="dxa"/>
            <w:vMerge/>
          </w:tcPr>
          <w:p w:rsidR="009D581F" w:rsidRPr="001E74C3" w:rsidRDefault="009D581F" w:rsidP="004A5B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74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Accord</w:t>
            </w: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81F" w:rsidRPr="00605230" w:rsidTr="008E5FE3">
        <w:trPr>
          <w:trHeight w:val="795"/>
        </w:trPr>
        <w:tc>
          <w:tcPr>
            <w:tcW w:w="1522" w:type="dxa"/>
            <w:vMerge/>
          </w:tcPr>
          <w:p w:rsidR="009D581F" w:rsidRPr="001E74C3" w:rsidRDefault="009D581F" w:rsidP="004A5B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1E74C3" w:rsidRDefault="009D581F" w:rsidP="004A5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81F" w:rsidRPr="00605230" w:rsidTr="008E5FE3">
        <w:trPr>
          <w:trHeight w:val="110"/>
        </w:trPr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Водный транспорт : лодка казанка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«Вихорь» -30</w:t>
            </w: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81F" w:rsidRPr="00605230" w:rsidTr="008E5FE3">
        <w:trPr>
          <w:trHeight w:val="975"/>
        </w:trPr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426 669,12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 (индивидуальный)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855,0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581F" w:rsidRPr="00605230" w:rsidTr="008E5FE3">
        <w:trPr>
          <w:trHeight w:val="1050"/>
        </w:trPr>
        <w:tc>
          <w:tcPr>
            <w:tcW w:w="1522" w:type="dxa"/>
            <w:vMerge/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vMerge/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81F" w:rsidRPr="00605230" w:rsidTr="008E5FE3">
        <w:trPr>
          <w:trHeight w:val="756"/>
        </w:trPr>
        <w:tc>
          <w:tcPr>
            <w:tcW w:w="1522" w:type="dxa"/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Кашина Ольга Дмитриевна</w:t>
            </w:r>
          </w:p>
        </w:tc>
        <w:tc>
          <w:tcPr>
            <w:tcW w:w="1414" w:type="dxa"/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778 920,37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D581F" w:rsidRPr="001E74C3" w:rsidRDefault="009D581F" w:rsidP="0056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86,5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(индивидуальная)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74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D581F" w:rsidRPr="001E74C3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581F" w:rsidRPr="00605230" w:rsidTr="008E5FE3">
        <w:trPr>
          <w:trHeight w:val="1305"/>
        </w:trPr>
        <w:tc>
          <w:tcPr>
            <w:tcW w:w="1522" w:type="dxa"/>
            <w:vMerge w:val="restart"/>
          </w:tcPr>
          <w:p w:rsidR="009D581F" w:rsidRPr="006C500A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4" w:type="dxa"/>
            <w:vMerge w:val="restart"/>
          </w:tcPr>
          <w:p w:rsidR="009D581F" w:rsidRPr="006C500A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0A">
              <w:rPr>
                <w:rFonts w:ascii="Times New Roman" w:hAnsi="Times New Roman" w:cs="Times New Roman"/>
                <w:sz w:val="20"/>
                <w:szCs w:val="20"/>
              </w:rPr>
              <w:t>724 459,23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6C500A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0A">
              <w:rPr>
                <w:rFonts w:ascii="Times New Roman" w:hAnsi="Times New Roman" w:cs="Times New Roman"/>
                <w:sz w:val="20"/>
                <w:szCs w:val="20"/>
              </w:rPr>
              <w:t xml:space="preserve">Иное недвижимое имущество: нежилое здание (индивидуальная)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6C500A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0A">
              <w:rPr>
                <w:rFonts w:ascii="Times New Roman" w:hAnsi="Times New Roman" w:cs="Times New Roman"/>
                <w:sz w:val="20"/>
                <w:szCs w:val="20"/>
              </w:rPr>
              <w:t>136,4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81F" w:rsidRPr="006C500A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9D581F" w:rsidRPr="006C500A" w:rsidRDefault="009D581F" w:rsidP="0056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0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581F" w:rsidRPr="006C500A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0A">
              <w:rPr>
                <w:rFonts w:ascii="Times New Roman" w:hAnsi="Times New Roman" w:cs="Times New Roman"/>
                <w:sz w:val="20"/>
                <w:szCs w:val="20"/>
              </w:rPr>
              <w:t>86,5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</w:tcBorders>
          </w:tcPr>
          <w:p w:rsidR="009D581F" w:rsidRPr="006C500A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vMerge w:val="restart"/>
          </w:tcPr>
          <w:p w:rsidR="009D581F" w:rsidRPr="006C500A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0A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(индивидуальная)</w:t>
            </w:r>
          </w:p>
        </w:tc>
        <w:tc>
          <w:tcPr>
            <w:tcW w:w="1004" w:type="dxa"/>
            <w:vMerge w:val="restart"/>
            <w:tcBorders>
              <w:right w:val="single" w:sz="4" w:space="0" w:color="auto"/>
            </w:tcBorders>
          </w:tcPr>
          <w:p w:rsidR="009D581F" w:rsidRPr="006C500A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0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</w:t>
            </w:r>
            <w:proofErr w:type="spellEnd"/>
            <w:r w:rsidRPr="006C50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50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Yong</w:t>
            </w:r>
            <w:r w:rsidRPr="006C50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50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GIstana</w:t>
            </w:r>
            <w:proofErr w:type="spellEnd"/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9D581F" w:rsidRPr="006C500A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9D581F" w:rsidRPr="006C500A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581F" w:rsidRPr="00605230" w:rsidTr="008E5FE3">
        <w:trPr>
          <w:trHeight w:val="290"/>
        </w:trPr>
        <w:tc>
          <w:tcPr>
            <w:tcW w:w="1522" w:type="dxa"/>
            <w:vMerge/>
          </w:tcPr>
          <w:p w:rsidR="009D581F" w:rsidRPr="006C500A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9D581F" w:rsidRPr="006C500A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6C500A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0A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имущество: нежилое здание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6C500A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0A"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81F" w:rsidRPr="006C500A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9D581F" w:rsidRPr="006C500A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81F" w:rsidRPr="006C500A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9D581F" w:rsidRPr="006C500A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vMerge/>
          </w:tcPr>
          <w:p w:rsidR="009D581F" w:rsidRPr="006C500A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right w:val="single" w:sz="4" w:space="0" w:color="auto"/>
            </w:tcBorders>
          </w:tcPr>
          <w:p w:rsidR="009D581F" w:rsidRPr="006C500A" w:rsidRDefault="009D581F" w:rsidP="004A5BF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D581F" w:rsidRPr="00605230" w:rsidRDefault="009D581F" w:rsidP="004A5BF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9D581F" w:rsidRPr="00605230" w:rsidRDefault="009D581F" w:rsidP="004A5BF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D581F" w:rsidRPr="00605230" w:rsidTr="008E5FE3">
        <w:trPr>
          <w:trHeight w:val="756"/>
        </w:trPr>
        <w:tc>
          <w:tcPr>
            <w:tcW w:w="1522" w:type="dxa"/>
          </w:tcPr>
          <w:p w:rsidR="009D581F" w:rsidRPr="006C500A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9D581F" w:rsidRPr="006C500A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6C500A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0A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6C500A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0A">
              <w:rPr>
                <w:rFonts w:ascii="Times New Roman" w:hAnsi="Times New Roman" w:cs="Times New Roman"/>
                <w:sz w:val="20"/>
                <w:szCs w:val="20"/>
              </w:rPr>
              <w:t>210,0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81F" w:rsidRPr="006C500A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D581F" w:rsidRPr="006C500A" w:rsidRDefault="009D581F" w:rsidP="0056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9B04A0">
              <w:rPr>
                <w:rFonts w:ascii="Times New Roman" w:hAnsi="Times New Roman" w:cs="Times New Roman"/>
                <w:sz w:val="20"/>
                <w:szCs w:val="20"/>
              </w:rPr>
              <w:t xml:space="preserve"> огородный </w:t>
            </w:r>
            <w:bookmarkStart w:id="0" w:name="_GoBack"/>
            <w:bookmarkEnd w:id="0"/>
            <w:r w:rsidRPr="006C50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9D581F" w:rsidRPr="006C500A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0A">
              <w:rPr>
                <w:rFonts w:ascii="Times New Roman" w:hAnsi="Times New Roman" w:cs="Times New Roman"/>
                <w:sz w:val="20"/>
                <w:szCs w:val="20"/>
              </w:rPr>
              <w:t>1657,2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9D581F" w:rsidRPr="006C500A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9D581F" w:rsidRPr="006C500A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0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  <w:r w:rsidRPr="006C50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C500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9D581F" w:rsidRPr="006C500A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00A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6C50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500A">
              <w:rPr>
                <w:rFonts w:ascii="Times New Roman" w:hAnsi="Times New Roman" w:cs="Times New Roman"/>
                <w:sz w:val="20"/>
                <w:szCs w:val="20"/>
              </w:rPr>
              <w:t>Тиксон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D581F" w:rsidRPr="00605230" w:rsidRDefault="009D581F" w:rsidP="004A5BF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523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D581F" w:rsidRPr="00605230" w:rsidRDefault="009D581F" w:rsidP="004A5BF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523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9D581F" w:rsidRPr="00605230" w:rsidTr="008E5FE3">
        <w:trPr>
          <w:trHeight w:val="756"/>
        </w:trPr>
        <w:tc>
          <w:tcPr>
            <w:tcW w:w="1522" w:type="dxa"/>
          </w:tcPr>
          <w:p w:rsidR="009D581F" w:rsidRPr="006C500A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9D581F" w:rsidRPr="006C500A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right w:val="single" w:sz="4" w:space="0" w:color="auto"/>
            </w:tcBorders>
          </w:tcPr>
          <w:p w:rsidR="009D581F" w:rsidRPr="006C500A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0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663D94">
              <w:rPr>
                <w:rFonts w:ascii="Times New Roman" w:hAnsi="Times New Roman" w:cs="Times New Roman"/>
                <w:sz w:val="20"/>
                <w:szCs w:val="20"/>
              </w:rPr>
              <w:t xml:space="preserve"> для ведения личного подсобного хозяйства  </w:t>
            </w:r>
            <w:r w:rsidRPr="006C500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81F" w:rsidRPr="006C500A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0A">
              <w:rPr>
                <w:rFonts w:ascii="Times New Roman" w:hAnsi="Times New Roman" w:cs="Times New Roman"/>
                <w:sz w:val="20"/>
                <w:szCs w:val="20"/>
              </w:rPr>
              <w:t>825,0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D581F" w:rsidRPr="006C500A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D581F" w:rsidRPr="006C500A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9D581F" w:rsidRPr="006C500A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9D581F" w:rsidRPr="006C500A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</w:tcPr>
          <w:p w:rsidR="009D581F" w:rsidRPr="006C500A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0A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средства: грузовой фургон (индивидуальная)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9D581F" w:rsidRPr="006C500A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LDV</w:t>
            </w:r>
          </w:p>
          <w:p w:rsidR="009D581F" w:rsidRPr="006C500A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50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MAXUS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D581F" w:rsidRPr="00605230" w:rsidRDefault="009D581F" w:rsidP="004A5BF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523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D581F" w:rsidRPr="00605230" w:rsidRDefault="009D581F" w:rsidP="004A5BF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523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9D581F" w:rsidRPr="00605230" w:rsidTr="008E5FE3">
        <w:trPr>
          <w:trHeight w:val="480"/>
        </w:trPr>
        <w:tc>
          <w:tcPr>
            <w:tcW w:w="1522" w:type="dxa"/>
          </w:tcPr>
          <w:p w:rsidR="009D581F" w:rsidRPr="005F6C3B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6C3B">
              <w:rPr>
                <w:rFonts w:ascii="Times New Roman" w:hAnsi="Times New Roman" w:cs="Times New Roman"/>
                <w:sz w:val="20"/>
                <w:szCs w:val="20"/>
              </w:rPr>
              <w:t>Сивина</w:t>
            </w:r>
            <w:proofErr w:type="spellEnd"/>
            <w:r w:rsidRPr="005F6C3B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Николаевна</w:t>
            </w:r>
          </w:p>
        </w:tc>
        <w:tc>
          <w:tcPr>
            <w:tcW w:w="1414" w:type="dxa"/>
          </w:tcPr>
          <w:p w:rsidR="009D581F" w:rsidRPr="005F6C3B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3B">
              <w:rPr>
                <w:rFonts w:ascii="Times New Roman" w:hAnsi="Times New Roman" w:cs="Times New Roman"/>
                <w:sz w:val="20"/>
                <w:szCs w:val="20"/>
              </w:rPr>
              <w:t xml:space="preserve">1082 756,35 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5F6C3B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3B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5F6C3B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3B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81F" w:rsidRPr="005F6C3B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D581F" w:rsidRPr="005F6C3B" w:rsidRDefault="009D581F" w:rsidP="0056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3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9D581F" w:rsidRPr="005F6C3B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3B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9D581F" w:rsidRPr="005F6C3B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9D581F" w:rsidRPr="005F6C3B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9D581F" w:rsidRPr="005F6C3B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D581F" w:rsidRPr="005F6C3B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D581F" w:rsidRPr="005F6C3B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581F" w:rsidRPr="00605230" w:rsidTr="008E5FE3">
        <w:trPr>
          <w:trHeight w:val="480"/>
        </w:trPr>
        <w:tc>
          <w:tcPr>
            <w:tcW w:w="1522" w:type="dxa"/>
          </w:tcPr>
          <w:p w:rsidR="009D581F" w:rsidRPr="005F6C3B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3B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4" w:type="dxa"/>
          </w:tcPr>
          <w:p w:rsidR="009D581F" w:rsidRPr="005F6C3B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5F6C3B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5F6C3B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81F" w:rsidRPr="005F6C3B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D581F" w:rsidRPr="005F6C3B" w:rsidRDefault="009D581F" w:rsidP="0056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3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9D581F" w:rsidRPr="005F6C3B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3B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9D581F" w:rsidRPr="005F6C3B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9D581F" w:rsidRPr="005F6C3B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9D581F" w:rsidRPr="005F6C3B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D581F" w:rsidRPr="005F6C3B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D581F" w:rsidRPr="005F6C3B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581F" w:rsidRPr="00B71A69" w:rsidTr="008E5FE3">
        <w:trPr>
          <w:trHeight w:val="870"/>
        </w:trPr>
        <w:tc>
          <w:tcPr>
            <w:tcW w:w="1522" w:type="dxa"/>
            <w:vMerge w:val="restart"/>
          </w:tcPr>
          <w:p w:rsidR="009D581F" w:rsidRPr="005F6C3B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3B">
              <w:rPr>
                <w:rFonts w:ascii="Times New Roman" w:hAnsi="Times New Roman" w:cs="Times New Roman"/>
                <w:sz w:val="20"/>
                <w:szCs w:val="20"/>
              </w:rPr>
              <w:t>Патрушев Борис Анатольевич</w:t>
            </w:r>
          </w:p>
        </w:tc>
        <w:tc>
          <w:tcPr>
            <w:tcW w:w="1414" w:type="dxa"/>
            <w:vMerge w:val="restart"/>
          </w:tcPr>
          <w:p w:rsidR="009D581F" w:rsidRPr="005F6C3B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3B">
              <w:rPr>
                <w:rFonts w:ascii="Times New Roman" w:hAnsi="Times New Roman" w:cs="Times New Roman"/>
                <w:sz w:val="20"/>
                <w:szCs w:val="20"/>
              </w:rPr>
              <w:t>925 177,49</w:t>
            </w:r>
          </w:p>
        </w:tc>
        <w:tc>
          <w:tcPr>
            <w:tcW w:w="1697" w:type="dxa"/>
            <w:tcBorders>
              <w:top w:val="single" w:sz="4" w:space="0" w:color="auto"/>
              <w:right w:val="single" w:sz="4" w:space="0" w:color="auto"/>
            </w:tcBorders>
          </w:tcPr>
          <w:p w:rsidR="009D581F" w:rsidRPr="005F6C3B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3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565CC1">
              <w:rPr>
                <w:rFonts w:ascii="Times New Roman" w:hAnsi="Times New Roman" w:cs="Times New Roman"/>
                <w:sz w:val="20"/>
                <w:szCs w:val="20"/>
              </w:rPr>
              <w:t xml:space="preserve"> приусадебный </w:t>
            </w:r>
            <w:r w:rsidRPr="005F6C3B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81F" w:rsidRPr="005F6C3B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3B">
              <w:rPr>
                <w:rFonts w:ascii="Times New Roman" w:hAnsi="Times New Roman" w:cs="Times New Roman"/>
                <w:sz w:val="20"/>
                <w:szCs w:val="20"/>
              </w:rPr>
              <w:t>1753,0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D581F" w:rsidRPr="005F6C3B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9D581F" w:rsidRPr="005F6C3B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581F" w:rsidRPr="005F6C3B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tcBorders>
              <w:left w:val="single" w:sz="4" w:space="0" w:color="auto"/>
            </w:tcBorders>
          </w:tcPr>
          <w:p w:rsidR="009D581F" w:rsidRPr="005F6C3B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vMerge w:val="restart"/>
          </w:tcPr>
          <w:p w:rsidR="009D581F" w:rsidRPr="005F6C3B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3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  <w:r w:rsidRPr="005F6C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F6C3B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04" w:type="dxa"/>
            <w:vMerge w:val="restart"/>
            <w:tcBorders>
              <w:right w:val="single" w:sz="4" w:space="0" w:color="auto"/>
            </w:tcBorders>
          </w:tcPr>
          <w:p w:rsidR="009D581F" w:rsidRPr="005F6C3B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3B">
              <w:rPr>
                <w:rFonts w:ascii="Times New Roman" w:hAnsi="Times New Roman" w:cs="Times New Roman"/>
                <w:sz w:val="20"/>
                <w:szCs w:val="20"/>
              </w:rPr>
              <w:t>Нива Шевроле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9D581F" w:rsidRPr="005F6C3B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9D581F" w:rsidRPr="005F6C3B" w:rsidRDefault="009D581F" w:rsidP="004A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81F" w:rsidRPr="00B71A69" w:rsidTr="008E5FE3">
        <w:trPr>
          <w:trHeight w:val="300"/>
        </w:trPr>
        <w:tc>
          <w:tcPr>
            <w:tcW w:w="1522" w:type="dxa"/>
            <w:vMerge/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(общая, совместная)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bottom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D581F" w:rsidRPr="00B71A69" w:rsidTr="008E5FE3">
        <w:trPr>
          <w:trHeight w:val="615"/>
        </w:trPr>
        <w:tc>
          <w:tcPr>
            <w:tcW w:w="1522" w:type="dxa"/>
            <w:vMerge/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Иные т/с (индивидуальный) 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Прицеп  к легковому </w:t>
            </w:r>
            <w:r w:rsidRPr="00B71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автомобилю 821305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D581F" w:rsidRPr="00B71A69" w:rsidTr="008E5FE3">
        <w:trPr>
          <w:trHeight w:val="120"/>
        </w:trPr>
        <w:tc>
          <w:tcPr>
            <w:tcW w:w="1522" w:type="dxa"/>
            <w:vMerge/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(индивидуальны</w:t>
            </w:r>
            <w:r w:rsidRPr="00B71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vMerge/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righ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D581F" w:rsidRPr="00B71A69" w:rsidTr="008E5FE3">
        <w:trPr>
          <w:trHeight w:val="330"/>
        </w:trPr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="00565C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приусадебный </w:t>
            </w:r>
            <w:r w:rsidRPr="00B71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(совместный, общий)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bottom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D581F" w:rsidRPr="00B71A69" w:rsidRDefault="009D581F" w:rsidP="004A5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715DF2" w:rsidRPr="00B71A69" w:rsidRDefault="009B04A0" w:rsidP="00384ACD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715DF2" w:rsidRPr="00B71A69" w:rsidSect="007378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42A70"/>
    <w:rsid w:val="00004280"/>
    <w:rsid w:val="00020930"/>
    <w:rsid w:val="000212E9"/>
    <w:rsid w:val="0002769F"/>
    <w:rsid w:val="0003204D"/>
    <w:rsid w:val="00032AF0"/>
    <w:rsid w:val="00036D22"/>
    <w:rsid w:val="00042A70"/>
    <w:rsid w:val="00052AF0"/>
    <w:rsid w:val="00053B9C"/>
    <w:rsid w:val="000614A1"/>
    <w:rsid w:val="00071802"/>
    <w:rsid w:val="00074FF8"/>
    <w:rsid w:val="00075460"/>
    <w:rsid w:val="000845D9"/>
    <w:rsid w:val="00085799"/>
    <w:rsid w:val="0008693B"/>
    <w:rsid w:val="00094FE9"/>
    <w:rsid w:val="000A52FF"/>
    <w:rsid w:val="000B55B9"/>
    <w:rsid w:val="000C571A"/>
    <w:rsid w:val="000F4BCE"/>
    <w:rsid w:val="000F6332"/>
    <w:rsid w:val="001258E0"/>
    <w:rsid w:val="00130AC9"/>
    <w:rsid w:val="001403C9"/>
    <w:rsid w:val="00151592"/>
    <w:rsid w:val="00167DEE"/>
    <w:rsid w:val="001824FC"/>
    <w:rsid w:val="00195BFF"/>
    <w:rsid w:val="00197A59"/>
    <w:rsid w:val="00197AC5"/>
    <w:rsid w:val="001A5AC2"/>
    <w:rsid w:val="001A689A"/>
    <w:rsid w:val="001A7675"/>
    <w:rsid w:val="001B47D9"/>
    <w:rsid w:val="001C025B"/>
    <w:rsid w:val="001C0997"/>
    <w:rsid w:val="001C3B54"/>
    <w:rsid w:val="001E23C0"/>
    <w:rsid w:val="001E39C3"/>
    <w:rsid w:val="001E74C3"/>
    <w:rsid w:val="00205FB7"/>
    <w:rsid w:val="00214E37"/>
    <w:rsid w:val="002229AD"/>
    <w:rsid w:val="00224D44"/>
    <w:rsid w:val="0022731F"/>
    <w:rsid w:val="00233FB2"/>
    <w:rsid w:val="002345AC"/>
    <w:rsid w:val="002438A3"/>
    <w:rsid w:val="002625AB"/>
    <w:rsid w:val="002637AE"/>
    <w:rsid w:val="00272415"/>
    <w:rsid w:val="00274EB8"/>
    <w:rsid w:val="00282E96"/>
    <w:rsid w:val="00283484"/>
    <w:rsid w:val="00284A19"/>
    <w:rsid w:val="00285F05"/>
    <w:rsid w:val="002C5F36"/>
    <w:rsid w:val="002D10DC"/>
    <w:rsid w:val="002D25D7"/>
    <w:rsid w:val="002E180A"/>
    <w:rsid w:val="002F381C"/>
    <w:rsid w:val="0030755E"/>
    <w:rsid w:val="003141F1"/>
    <w:rsid w:val="0031454C"/>
    <w:rsid w:val="00315B39"/>
    <w:rsid w:val="003349C4"/>
    <w:rsid w:val="00335C16"/>
    <w:rsid w:val="00343DF0"/>
    <w:rsid w:val="0034413F"/>
    <w:rsid w:val="003604AE"/>
    <w:rsid w:val="00364850"/>
    <w:rsid w:val="00372583"/>
    <w:rsid w:val="0037510B"/>
    <w:rsid w:val="00384ACD"/>
    <w:rsid w:val="003877D3"/>
    <w:rsid w:val="00392CF0"/>
    <w:rsid w:val="003A52F8"/>
    <w:rsid w:val="003B2C6C"/>
    <w:rsid w:val="003C03B6"/>
    <w:rsid w:val="003C5A5A"/>
    <w:rsid w:val="003E460F"/>
    <w:rsid w:val="003E73DE"/>
    <w:rsid w:val="003F4584"/>
    <w:rsid w:val="003F6154"/>
    <w:rsid w:val="004167D2"/>
    <w:rsid w:val="004203EF"/>
    <w:rsid w:val="00435B5E"/>
    <w:rsid w:val="00440A6E"/>
    <w:rsid w:val="00440EFD"/>
    <w:rsid w:val="004443E7"/>
    <w:rsid w:val="00446307"/>
    <w:rsid w:val="004471C3"/>
    <w:rsid w:val="00451D89"/>
    <w:rsid w:val="00455EFF"/>
    <w:rsid w:val="00467425"/>
    <w:rsid w:val="0047240F"/>
    <w:rsid w:val="004817AA"/>
    <w:rsid w:val="004A04B5"/>
    <w:rsid w:val="004A08B9"/>
    <w:rsid w:val="004A2571"/>
    <w:rsid w:val="004A5BFE"/>
    <w:rsid w:val="004D0641"/>
    <w:rsid w:val="004D189A"/>
    <w:rsid w:val="004D6CBB"/>
    <w:rsid w:val="004E0B90"/>
    <w:rsid w:val="004E3298"/>
    <w:rsid w:val="004E6F0B"/>
    <w:rsid w:val="004F0116"/>
    <w:rsid w:val="004F0D21"/>
    <w:rsid w:val="004F1231"/>
    <w:rsid w:val="00516E6B"/>
    <w:rsid w:val="00525BCA"/>
    <w:rsid w:val="00525F09"/>
    <w:rsid w:val="00532778"/>
    <w:rsid w:val="00532B66"/>
    <w:rsid w:val="00543C84"/>
    <w:rsid w:val="00544DB6"/>
    <w:rsid w:val="00546072"/>
    <w:rsid w:val="00552DC6"/>
    <w:rsid w:val="00554971"/>
    <w:rsid w:val="00556A0D"/>
    <w:rsid w:val="00565CC1"/>
    <w:rsid w:val="00591057"/>
    <w:rsid w:val="005955C3"/>
    <w:rsid w:val="005A0EDC"/>
    <w:rsid w:val="005C7DA7"/>
    <w:rsid w:val="005E0847"/>
    <w:rsid w:val="005E22C8"/>
    <w:rsid w:val="005E3C42"/>
    <w:rsid w:val="005F524D"/>
    <w:rsid w:val="005F6C3B"/>
    <w:rsid w:val="00602183"/>
    <w:rsid w:val="00604395"/>
    <w:rsid w:val="00605230"/>
    <w:rsid w:val="00611F59"/>
    <w:rsid w:val="00616515"/>
    <w:rsid w:val="006173B9"/>
    <w:rsid w:val="00620C1E"/>
    <w:rsid w:val="00626A27"/>
    <w:rsid w:val="00636043"/>
    <w:rsid w:val="00660722"/>
    <w:rsid w:val="00661DA0"/>
    <w:rsid w:val="00663591"/>
    <w:rsid w:val="00663D94"/>
    <w:rsid w:val="006700F5"/>
    <w:rsid w:val="00672D38"/>
    <w:rsid w:val="00677A6A"/>
    <w:rsid w:val="00693879"/>
    <w:rsid w:val="0069490C"/>
    <w:rsid w:val="006A59FD"/>
    <w:rsid w:val="006C500A"/>
    <w:rsid w:val="006D6D41"/>
    <w:rsid w:val="006E4346"/>
    <w:rsid w:val="006F59B2"/>
    <w:rsid w:val="00706226"/>
    <w:rsid w:val="007141F1"/>
    <w:rsid w:val="007252BA"/>
    <w:rsid w:val="007252DE"/>
    <w:rsid w:val="00732992"/>
    <w:rsid w:val="00733E14"/>
    <w:rsid w:val="00737800"/>
    <w:rsid w:val="00740590"/>
    <w:rsid w:val="00762BDF"/>
    <w:rsid w:val="00763997"/>
    <w:rsid w:val="00766625"/>
    <w:rsid w:val="00783E93"/>
    <w:rsid w:val="00796FFD"/>
    <w:rsid w:val="007A55B6"/>
    <w:rsid w:val="007B0611"/>
    <w:rsid w:val="007B404D"/>
    <w:rsid w:val="007D2A44"/>
    <w:rsid w:val="007F0CCA"/>
    <w:rsid w:val="007F15E1"/>
    <w:rsid w:val="00803F37"/>
    <w:rsid w:val="00804085"/>
    <w:rsid w:val="00810398"/>
    <w:rsid w:val="008154BA"/>
    <w:rsid w:val="008166A2"/>
    <w:rsid w:val="00823E81"/>
    <w:rsid w:val="00831C2F"/>
    <w:rsid w:val="00842D60"/>
    <w:rsid w:val="00846689"/>
    <w:rsid w:val="00846868"/>
    <w:rsid w:val="008A0BDE"/>
    <w:rsid w:val="008A0E06"/>
    <w:rsid w:val="008C5948"/>
    <w:rsid w:val="008D474B"/>
    <w:rsid w:val="008E3029"/>
    <w:rsid w:val="008E5FE3"/>
    <w:rsid w:val="008F4D04"/>
    <w:rsid w:val="008F669E"/>
    <w:rsid w:val="008F7BE9"/>
    <w:rsid w:val="0090562B"/>
    <w:rsid w:val="00913ED6"/>
    <w:rsid w:val="00921548"/>
    <w:rsid w:val="00922349"/>
    <w:rsid w:val="009323A2"/>
    <w:rsid w:val="00940F5F"/>
    <w:rsid w:val="00943517"/>
    <w:rsid w:val="00957A87"/>
    <w:rsid w:val="00981CC0"/>
    <w:rsid w:val="00985222"/>
    <w:rsid w:val="009A3E20"/>
    <w:rsid w:val="009A5063"/>
    <w:rsid w:val="009B04A0"/>
    <w:rsid w:val="009B0911"/>
    <w:rsid w:val="009B457B"/>
    <w:rsid w:val="009C6C45"/>
    <w:rsid w:val="009D0FE8"/>
    <w:rsid w:val="009D581F"/>
    <w:rsid w:val="009E2525"/>
    <w:rsid w:val="00A2003D"/>
    <w:rsid w:val="00A26B4C"/>
    <w:rsid w:val="00A420E4"/>
    <w:rsid w:val="00A44D8F"/>
    <w:rsid w:val="00A5281B"/>
    <w:rsid w:val="00A5707B"/>
    <w:rsid w:val="00A75B79"/>
    <w:rsid w:val="00A76B21"/>
    <w:rsid w:val="00A9084A"/>
    <w:rsid w:val="00AB3CBC"/>
    <w:rsid w:val="00AC3FD3"/>
    <w:rsid w:val="00AC7A0B"/>
    <w:rsid w:val="00AD39C3"/>
    <w:rsid w:val="00AD430D"/>
    <w:rsid w:val="00AE2AD3"/>
    <w:rsid w:val="00AE5821"/>
    <w:rsid w:val="00AF036B"/>
    <w:rsid w:val="00B16981"/>
    <w:rsid w:val="00B217BD"/>
    <w:rsid w:val="00B21940"/>
    <w:rsid w:val="00B25BF9"/>
    <w:rsid w:val="00B26A42"/>
    <w:rsid w:val="00B3050F"/>
    <w:rsid w:val="00B34335"/>
    <w:rsid w:val="00B3653F"/>
    <w:rsid w:val="00B40953"/>
    <w:rsid w:val="00B71A69"/>
    <w:rsid w:val="00B860CD"/>
    <w:rsid w:val="00B8634B"/>
    <w:rsid w:val="00B875F3"/>
    <w:rsid w:val="00B92344"/>
    <w:rsid w:val="00B93141"/>
    <w:rsid w:val="00B936DF"/>
    <w:rsid w:val="00BA3179"/>
    <w:rsid w:val="00BA4BBA"/>
    <w:rsid w:val="00BB01AF"/>
    <w:rsid w:val="00BB191A"/>
    <w:rsid w:val="00BB7B3A"/>
    <w:rsid w:val="00BC58C4"/>
    <w:rsid w:val="00BD4AC2"/>
    <w:rsid w:val="00BE186C"/>
    <w:rsid w:val="00BE2FD4"/>
    <w:rsid w:val="00C01386"/>
    <w:rsid w:val="00C073F6"/>
    <w:rsid w:val="00C273A8"/>
    <w:rsid w:val="00C3058D"/>
    <w:rsid w:val="00C41881"/>
    <w:rsid w:val="00C72254"/>
    <w:rsid w:val="00C74170"/>
    <w:rsid w:val="00C91953"/>
    <w:rsid w:val="00CC35E7"/>
    <w:rsid w:val="00CD6115"/>
    <w:rsid w:val="00CD7AAA"/>
    <w:rsid w:val="00CF17C4"/>
    <w:rsid w:val="00CF1C47"/>
    <w:rsid w:val="00CF7DC9"/>
    <w:rsid w:val="00D06109"/>
    <w:rsid w:val="00D16E51"/>
    <w:rsid w:val="00D25EB6"/>
    <w:rsid w:val="00D370ED"/>
    <w:rsid w:val="00D37313"/>
    <w:rsid w:val="00D50448"/>
    <w:rsid w:val="00D52A2E"/>
    <w:rsid w:val="00D5335C"/>
    <w:rsid w:val="00D66D73"/>
    <w:rsid w:val="00D70A1C"/>
    <w:rsid w:val="00D72057"/>
    <w:rsid w:val="00D73010"/>
    <w:rsid w:val="00D75DCD"/>
    <w:rsid w:val="00D803CF"/>
    <w:rsid w:val="00DA03F9"/>
    <w:rsid w:val="00DA1B9F"/>
    <w:rsid w:val="00DA6047"/>
    <w:rsid w:val="00DA771B"/>
    <w:rsid w:val="00DC4CB8"/>
    <w:rsid w:val="00DE47A8"/>
    <w:rsid w:val="00DE7ADB"/>
    <w:rsid w:val="00DF12FF"/>
    <w:rsid w:val="00DF3A3C"/>
    <w:rsid w:val="00DF400F"/>
    <w:rsid w:val="00E03F35"/>
    <w:rsid w:val="00E17DD5"/>
    <w:rsid w:val="00E2030F"/>
    <w:rsid w:val="00E43D58"/>
    <w:rsid w:val="00E4630C"/>
    <w:rsid w:val="00E76332"/>
    <w:rsid w:val="00E86E6A"/>
    <w:rsid w:val="00E93C6C"/>
    <w:rsid w:val="00E9560C"/>
    <w:rsid w:val="00E95DF4"/>
    <w:rsid w:val="00E9606C"/>
    <w:rsid w:val="00EA37C8"/>
    <w:rsid w:val="00EB6489"/>
    <w:rsid w:val="00EC342F"/>
    <w:rsid w:val="00EC4920"/>
    <w:rsid w:val="00ED16F2"/>
    <w:rsid w:val="00ED41A5"/>
    <w:rsid w:val="00EE086B"/>
    <w:rsid w:val="00EE3105"/>
    <w:rsid w:val="00EF3286"/>
    <w:rsid w:val="00F01976"/>
    <w:rsid w:val="00F04219"/>
    <w:rsid w:val="00F055DD"/>
    <w:rsid w:val="00F25A48"/>
    <w:rsid w:val="00F41A1B"/>
    <w:rsid w:val="00F47E1A"/>
    <w:rsid w:val="00F506D2"/>
    <w:rsid w:val="00F5540B"/>
    <w:rsid w:val="00F55E50"/>
    <w:rsid w:val="00F62511"/>
    <w:rsid w:val="00F638D2"/>
    <w:rsid w:val="00F648B1"/>
    <w:rsid w:val="00F6532A"/>
    <w:rsid w:val="00F7596C"/>
    <w:rsid w:val="00F854B4"/>
    <w:rsid w:val="00F867B5"/>
    <w:rsid w:val="00F90B77"/>
    <w:rsid w:val="00F9551B"/>
    <w:rsid w:val="00F965C8"/>
    <w:rsid w:val="00FC359D"/>
    <w:rsid w:val="00FC7348"/>
    <w:rsid w:val="00FD321A"/>
    <w:rsid w:val="00FF33AE"/>
    <w:rsid w:val="00FF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2F6AF"/>
  <w15:docId w15:val="{20340E13-343A-41AA-A4BF-22309006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3EF"/>
  </w:style>
  <w:style w:type="paragraph" w:styleId="1">
    <w:name w:val="heading 1"/>
    <w:basedOn w:val="a"/>
    <w:link w:val="10"/>
    <w:uiPriority w:val="9"/>
    <w:qFormat/>
    <w:rsid w:val="003877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A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042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42A70"/>
    <w:rPr>
      <w:b/>
      <w:bCs/>
    </w:rPr>
  </w:style>
  <w:style w:type="character" w:customStyle="1" w:styleId="apple-converted-space">
    <w:name w:val="apple-converted-space"/>
    <w:basedOn w:val="a0"/>
    <w:rsid w:val="00042A70"/>
  </w:style>
  <w:style w:type="character" w:customStyle="1" w:styleId="10">
    <w:name w:val="Заголовок 1 Знак"/>
    <w:basedOn w:val="a0"/>
    <w:link w:val="1"/>
    <w:uiPriority w:val="9"/>
    <w:rsid w:val="003877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0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B36A1-0F5A-4592-AC69-AB7160505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KADRI</cp:lastModifiedBy>
  <cp:revision>116</cp:revision>
  <cp:lastPrinted>2016-05-12T08:59:00Z</cp:lastPrinted>
  <dcterms:created xsi:type="dcterms:W3CDTF">2016-05-12T09:32:00Z</dcterms:created>
  <dcterms:modified xsi:type="dcterms:W3CDTF">2022-05-13T09:39:00Z</dcterms:modified>
</cp:coreProperties>
</file>