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73" w:rsidRPr="00454973" w:rsidRDefault="00454973" w:rsidP="00454973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bookmarkStart w:id="0" w:name="_Hlk104375277"/>
      <w:r w:rsidRPr="00454973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характера, руководителей учреждений культуры Черемховского районного муниципального образования и членов их семей за отчетный период 2021 год для размещения на официальном сайте администрации Черемховского районного муниципального образования</w:t>
      </w:r>
      <w:bookmarkEnd w:id="0"/>
    </w:p>
    <w:tbl>
      <w:tblPr>
        <w:tblW w:w="129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1373"/>
        <w:gridCol w:w="927"/>
        <w:gridCol w:w="1052"/>
        <w:gridCol w:w="1060"/>
        <w:gridCol w:w="585"/>
        <w:gridCol w:w="904"/>
        <w:gridCol w:w="969"/>
        <w:gridCol w:w="558"/>
        <w:gridCol w:w="904"/>
        <w:gridCol w:w="914"/>
        <w:gridCol w:w="5528"/>
        <w:gridCol w:w="734"/>
      </w:tblGrid>
      <w:tr w:rsidR="00454973" w:rsidRPr="00454973" w:rsidTr="00454973">
        <w:tc>
          <w:tcPr>
            <w:tcW w:w="2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№ п/п</w:t>
            </w:r>
          </w:p>
        </w:tc>
        <w:tc>
          <w:tcPr>
            <w:tcW w:w="124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Фамилия имя отчество служащих, членов их семей</w:t>
            </w:r>
          </w:p>
        </w:tc>
        <w:tc>
          <w:tcPr>
            <w:tcW w:w="124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Объект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Объект недвижимости, находящиеся в пользовании</w:t>
            </w:r>
          </w:p>
        </w:tc>
        <w:tc>
          <w:tcPr>
            <w:tcW w:w="69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Транспортные средства, (вид, марка)</w:t>
            </w:r>
          </w:p>
        </w:tc>
        <w:tc>
          <w:tcPr>
            <w:tcW w:w="11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Декларированный годовой доход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(руб.)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вид</w:t>
            </w:r>
          </w:p>
        </w:tc>
        <w:tc>
          <w:tcPr>
            <w:tcW w:w="9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54973" w:rsidRPr="00454973" w:rsidTr="004549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Вид собственности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Площадь (кв.м.)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вид объекта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площадь (кв.м.)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454973" w:rsidRPr="00454973" w:rsidTr="0045497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7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9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12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13</w:t>
            </w:r>
          </w:p>
        </w:tc>
      </w:tr>
      <w:tr w:rsidR="00454973" w:rsidRPr="00454973" w:rsidTr="0045497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Бойко Марина Александровна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Директор МКУК «МБЧР»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Общая долевая 1/3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14,7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34,1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45,5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668 907,41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454973" w:rsidRPr="00454973" w:rsidTr="0045497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Дорофеева Тамара Александровна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Директор МКУК «Районный историко-краеведческий музей»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68,8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                           560 894,95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454973" w:rsidRPr="00454973" w:rsidTr="0045497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 xml:space="preserve">Токарев </w:t>
            </w: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Александр Сергеевич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Директо</w:t>
            </w: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lastRenderedPageBreak/>
              <w:t>р МКУК МКЦ АЧРМО»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597 239,74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454973" w:rsidRPr="00454973" w:rsidTr="0045497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Переляева Татьяна Геннадьевна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Директор МКУ ДО «ДШИ п. Михайловка»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 под домом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Жилой дом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15,0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27,3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30,6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446 615,81 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454973" w:rsidRPr="00454973" w:rsidTr="0045497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супруг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Трехкомнатная квартира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Земельный участок под строительство гаража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Индивидуальная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Общая долевая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½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63,0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67,5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18,5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val="en-US" w:eastAsia="ru-RU"/>
              </w:rPr>
              <w:t>MITSUBISHI PAJERO</w:t>
            </w:r>
          </w:p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val="en-US" w:eastAsia="ru-RU"/>
              </w:rPr>
              <w:t>2002</w:t>
            </w: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 год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1 298 913,48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454973" w:rsidRPr="00454973" w:rsidTr="0045497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  <w:tr w:rsidR="00454973" w:rsidRPr="00454973" w:rsidTr="00454973">
        <w:tc>
          <w:tcPr>
            <w:tcW w:w="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Квартира</w:t>
            </w:r>
          </w:p>
        </w:tc>
        <w:tc>
          <w:tcPr>
            <w:tcW w:w="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Россия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1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  <w:r w:rsidRPr="00454973">
              <w:rPr>
                <w:rFonts w:eastAsia="Times New Roman"/>
                <w:color w:val="666666"/>
                <w:szCs w:val="24"/>
                <w:lang w:eastAsia="ru-RU"/>
              </w:rPr>
              <w:t>Не имеет</w:t>
            </w:r>
          </w:p>
        </w:tc>
        <w:tc>
          <w:tcPr>
            <w:tcW w:w="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454973" w:rsidRPr="00454973" w:rsidRDefault="00454973" w:rsidP="00454973">
            <w:pPr>
              <w:spacing w:after="0" w:line="240" w:lineRule="auto"/>
              <w:rPr>
                <w:rFonts w:ascii="Verdana" w:eastAsia="Times New Roman" w:hAnsi="Verdana"/>
                <w:color w:val="666666"/>
                <w:sz w:val="17"/>
                <w:szCs w:val="17"/>
                <w:lang w:eastAsia="ru-RU"/>
              </w:rPr>
            </w:pPr>
          </w:p>
        </w:tc>
      </w:tr>
    </w:tbl>
    <w:p w:rsidR="00243221" w:rsidRPr="00454973" w:rsidRDefault="00454973" w:rsidP="0045497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18"/>
          <w:szCs w:val="18"/>
          <w:lang w:eastAsia="ru-RU"/>
        </w:rPr>
      </w:pPr>
      <w:r w:rsidRPr="00454973">
        <w:rPr>
          <w:rFonts w:ascii="Verdana" w:eastAsia="Times New Roman" w:hAnsi="Verdana"/>
          <w:color w:val="333333"/>
          <w:sz w:val="18"/>
          <w:szCs w:val="18"/>
          <w:lang w:eastAsia="ru-RU"/>
        </w:rPr>
        <w:t> </w:t>
      </w:r>
      <w:bookmarkStart w:id="1" w:name="_GoBack"/>
      <w:bookmarkEnd w:id="1"/>
    </w:p>
    <w:sectPr w:rsidR="00243221" w:rsidRPr="0045497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497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35FE"/>
  <w15:docId w15:val="{EFD23C6F-F2B5-4853-B421-CFBC8880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2022-10-24T06:37:00Z</dcterms:modified>
</cp:coreProperties>
</file>