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089" w:rsidRPr="000B7089" w:rsidRDefault="000B7089" w:rsidP="000B7089">
      <w:pPr>
        <w:shd w:val="clear" w:color="auto" w:fill="FDFDFD"/>
        <w:spacing w:after="0" w:line="240" w:lineRule="auto"/>
        <w:jc w:val="center"/>
        <w:rPr>
          <w:rFonts w:ascii="Tahoma" w:eastAsia="Times New Roman" w:hAnsi="Tahoma" w:cs="Tahoma"/>
          <w:color w:val="747E89"/>
          <w:szCs w:val="24"/>
          <w:lang w:eastAsia="ru-RU"/>
        </w:rPr>
      </w:pPr>
      <w:r w:rsidRPr="000B7089">
        <w:rPr>
          <w:rFonts w:ascii="Arial" w:eastAsia="Times New Roman" w:hAnsi="Arial" w:cs="Arial"/>
          <w:b/>
          <w:bCs/>
          <w:color w:val="1C2530"/>
          <w:sz w:val="21"/>
          <w:szCs w:val="21"/>
          <w:lang w:eastAsia="ru-RU"/>
        </w:rPr>
        <w:t>СВЕДЕНИЯ</w:t>
      </w:r>
    </w:p>
    <w:p w:rsidR="000B7089" w:rsidRPr="000B7089" w:rsidRDefault="000B7089" w:rsidP="000B7089">
      <w:pPr>
        <w:shd w:val="clear" w:color="auto" w:fill="FDFDFD"/>
        <w:spacing w:after="0" w:line="240" w:lineRule="auto"/>
        <w:jc w:val="center"/>
        <w:rPr>
          <w:rFonts w:ascii="Tahoma" w:eastAsia="Times New Roman" w:hAnsi="Tahoma" w:cs="Tahoma"/>
          <w:color w:val="747E89"/>
          <w:szCs w:val="24"/>
          <w:lang w:eastAsia="ru-RU"/>
        </w:rPr>
      </w:pPr>
      <w:r w:rsidRPr="000B7089">
        <w:rPr>
          <w:rFonts w:ascii="Arial" w:eastAsia="Times New Roman" w:hAnsi="Arial" w:cs="Arial"/>
          <w:b/>
          <w:bCs/>
          <w:color w:val="1C2530"/>
          <w:sz w:val="21"/>
          <w:szCs w:val="21"/>
          <w:lang w:eastAsia="ru-RU"/>
        </w:rPr>
        <w:t>О ДОХОДАХ, РАСХОДАХ, ОБ ИМУЩЕСТВЕ И ОБЯЗАТЕЛЬСТВАХ ИМУЩЕСТВЕННОГО ХАРАКТЕРА ОТДЕЛЬНЫХ КАТЕГОРИЙ ЛИЦ</w:t>
      </w:r>
    </w:p>
    <w:p w:rsidR="000B7089" w:rsidRPr="000B7089" w:rsidRDefault="000B7089" w:rsidP="000B7089">
      <w:pPr>
        <w:shd w:val="clear" w:color="auto" w:fill="FDFDFD"/>
        <w:spacing w:after="0" w:line="240" w:lineRule="auto"/>
        <w:jc w:val="center"/>
        <w:rPr>
          <w:rFonts w:ascii="Tahoma" w:eastAsia="Times New Roman" w:hAnsi="Tahoma" w:cs="Tahoma"/>
          <w:color w:val="747E89"/>
          <w:szCs w:val="24"/>
          <w:lang w:eastAsia="ru-RU"/>
        </w:rPr>
      </w:pPr>
      <w:r w:rsidRPr="000B7089">
        <w:rPr>
          <w:rFonts w:ascii="Arial" w:eastAsia="Times New Roman" w:hAnsi="Arial" w:cs="Arial"/>
          <w:b/>
          <w:bCs/>
          <w:color w:val="1C2530"/>
          <w:sz w:val="21"/>
          <w:szCs w:val="21"/>
          <w:lang w:eastAsia="ru-RU"/>
        </w:rPr>
        <w:t>И ЧЛЕНОВ ИХ СЕМЕЙ ДЛЯ РАЗМЕЩЕНИЯ НА ОФИЦИАЛЬНОМ САЙТЕ АДМИНИСТРАЦИИ МР «ГУНИБСКИЙ РАЙОН»</w:t>
      </w:r>
    </w:p>
    <w:p w:rsidR="000B7089" w:rsidRPr="000B7089" w:rsidRDefault="000B7089" w:rsidP="000B7089">
      <w:pPr>
        <w:shd w:val="clear" w:color="auto" w:fill="FDFDFD"/>
        <w:spacing w:after="150" w:line="240" w:lineRule="auto"/>
        <w:jc w:val="center"/>
        <w:rPr>
          <w:rFonts w:ascii="Tahoma" w:eastAsia="Times New Roman" w:hAnsi="Tahoma" w:cs="Tahoma"/>
          <w:color w:val="747E89"/>
          <w:szCs w:val="24"/>
          <w:lang w:eastAsia="ru-RU"/>
        </w:rPr>
      </w:pPr>
      <w:r w:rsidRPr="000B7089">
        <w:rPr>
          <w:rFonts w:ascii="Arial" w:eastAsia="Times New Roman" w:hAnsi="Arial" w:cs="Arial"/>
          <w:b/>
          <w:bCs/>
          <w:color w:val="1C2530"/>
          <w:sz w:val="21"/>
          <w:szCs w:val="21"/>
          <w:lang w:eastAsia="ru-RU"/>
        </w:rPr>
        <w:t>ЗА ПЕРИОД С 1 ЯНВАРЯ 2021 Г. ПО 31 ДЕКАБРЯ 2021 Г.</w:t>
      </w:r>
    </w:p>
    <w:tbl>
      <w:tblPr>
        <w:tblpPr w:leftFromText="45" w:rightFromText="45" w:vertAnchor="text"/>
        <w:tblW w:w="119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1881"/>
        <w:gridCol w:w="1316"/>
        <w:gridCol w:w="1008"/>
        <w:gridCol w:w="1419"/>
        <w:gridCol w:w="873"/>
        <w:gridCol w:w="1316"/>
        <w:gridCol w:w="1008"/>
        <w:gridCol w:w="873"/>
        <w:gridCol w:w="1316"/>
        <w:gridCol w:w="1318"/>
        <w:gridCol w:w="1638"/>
        <w:gridCol w:w="1455"/>
      </w:tblGrid>
      <w:tr w:rsidR="000B7089" w:rsidRPr="000B7089" w:rsidTr="000B7089">
        <w:tc>
          <w:tcPr>
            <w:tcW w:w="503" w:type="dxa"/>
            <w:vMerge w:val="restart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b/>
                <w:bCs/>
                <w:color w:val="1C2530"/>
                <w:sz w:val="20"/>
                <w:szCs w:val="20"/>
                <w:lang w:eastAsia="ru-RU"/>
              </w:rPr>
              <w:t> п/п</w:t>
            </w:r>
          </w:p>
        </w:tc>
        <w:tc>
          <w:tcPr>
            <w:tcW w:w="1757" w:type="dxa"/>
            <w:vMerge w:val="restart"/>
            <w:tcBorders>
              <w:top w:val="outset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b/>
                <w:bCs/>
                <w:color w:val="1C2530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295" w:type="dxa"/>
            <w:vMerge w:val="restart"/>
            <w:tcBorders>
              <w:top w:val="outset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b/>
                <w:bCs/>
                <w:color w:val="1C253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01" w:type="dxa"/>
            <w:gridSpan w:val="4"/>
            <w:tcBorders>
              <w:top w:val="outset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b/>
                <w:bCs/>
                <w:color w:val="1C253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b/>
                <w:bCs/>
                <w:color w:val="1C253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tcBorders>
              <w:top w:val="outset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b/>
                <w:bCs/>
                <w:color w:val="1C253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outset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b/>
                <w:bCs/>
                <w:color w:val="1C253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tcBorders>
              <w:top w:val="outset" w:sz="8" w:space="0" w:color="auto"/>
              <w:left w:val="nil"/>
              <w:bottom w:val="single" w:sz="8" w:space="0" w:color="auto"/>
              <w:right w:val="outset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b/>
                <w:bCs/>
                <w:color w:val="1C253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 сделка (вид приобретенного имущества, источники)</w:t>
            </w:r>
          </w:p>
        </w:tc>
      </w:tr>
      <w:tr w:rsidR="000B7089" w:rsidRPr="000B7089" w:rsidTr="000B7089"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b/>
                <w:bCs/>
                <w:color w:val="1C253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b/>
                <w:bCs/>
                <w:color w:val="1C253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b/>
                <w:bCs/>
                <w:color w:val="1C2530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b/>
                <w:bCs/>
                <w:color w:val="1C2530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b/>
                <w:bCs/>
                <w:color w:val="1C253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b/>
                <w:bCs/>
                <w:color w:val="1C2530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b/>
                <w:bCs/>
                <w:color w:val="1C2530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vAlign w:val="center"/>
            <w:hideMark/>
          </w:tcPr>
          <w:p w:rsidR="000B7089" w:rsidRPr="000B7089" w:rsidRDefault="000B7089" w:rsidP="000B7089">
            <w:pPr>
              <w:spacing w:after="0" w:line="240" w:lineRule="auto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shd w:val="clear" w:color="auto" w:fill="FDFDFD"/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7089" w:rsidRPr="000B7089" w:rsidTr="000B7089">
        <w:tc>
          <w:tcPr>
            <w:tcW w:w="503" w:type="dxa"/>
            <w:vMerge w:val="restart"/>
            <w:tcBorders>
              <w:top w:val="nil"/>
              <w:left w:val="outset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Кадыров Мудунгаджи Магом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Глава администрации МО «Гунибский район»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72.0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5324597,61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0B7089" w:rsidRPr="000B7089" w:rsidTr="000B7089">
        <w:trPr>
          <w:trHeight w:val="825"/>
        </w:trPr>
        <w:tc>
          <w:tcPr>
            <w:tcW w:w="0" w:type="auto"/>
            <w:vMerge/>
            <w:tcBorders>
              <w:top w:val="nil"/>
              <w:left w:val="outset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 (супруг)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65.0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195358,51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0B7089" w:rsidRPr="000B7089" w:rsidTr="000B7089">
        <w:trPr>
          <w:trHeight w:val="390"/>
        </w:trPr>
        <w:tc>
          <w:tcPr>
            <w:tcW w:w="503" w:type="dxa"/>
            <w:tcBorders>
              <w:top w:val="nil"/>
              <w:left w:val="outset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</w:tr>
      <w:tr w:rsidR="000B7089" w:rsidRPr="000B7089" w:rsidTr="000B7089">
        <w:tc>
          <w:tcPr>
            <w:tcW w:w="503" w:type="dxa"/>
            <w:vMerge w:val="restart"/>
            <w:tcBorders>
              <w:top w:val="nil"/>
              <w:left w:val="outset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Исаев Магомед Омардибирович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Зам. главы администрации МО «Гунибский район»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b/>
                <w:bCs/>
                <w:color w:val="1C253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75.0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1979222,57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0B7089" w:rsidRPr="000B7089" w:rsidTr="000B7089">
        <w:trPr>
          <w:trHeight w:val="975"/>
        </w:trPr>
        <w:tc>
          <w:tcPr>
            <w:tcW w:w="0" w:type="auto"/>
            <w:vMerge/>
            <w:tcBorders>
              <w:top w:val="nil"/>
              <w:left w:val="outset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 (супруг)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75.0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363000,00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0B7089" w:rsidRPr="000B7089" w:rsidTr="000B7089">
        <w:trPr>
          <w:trHeight w:val="540"/>
        </w:trPr>
        <w:tc>
          <w:tcPr>
            <w:tcW w:w="503" w:type="dxa"/>
            <w:tcBorders>
              <w:top w:val="nil"/>
              <w:left w:val="outset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</w:tr>
      <w:tr w:rsidR="000B7089" w:rsidRPr="000B7089" w:rsidTr="000B7089">
        <w:tc>
          <w:tcPr>
            <w:tcW w:w="503" w:type="dxa"/>
            <w:vMerge w:val="restart"/>
            <w:tcBorders>
              <w:top w:val="nil"/>
              <w:left w:val="outset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Ибрагимов Магомед Ибрагимович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Зам. главы администрации МО «Гунибский район»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150.0</w:t>
            </w:r>
          </w:p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560207,65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0B7089" w:rsidRPr="000B7089" w:rsidTr="000B7089">
        <w:tc>
          <w:tcPr>
            <w:tcW w:w="0" w:type="auto"/>
            <w:vMerge/>
            <w:tcBorders>
              <w:top w:val="nil"/>
              <w:left w:val="outset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 (супруг)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432253,23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0B7089" w:rsidRPr="000B7089" w:rsidTr="000B7089">
        <w:trPr>
          <w:trHeight w:val="1380"/>
        </w:trPr>
        <w:tc>
          <w:tcPr>
            <w:tcW w:w="0" w:type="auto"/>
            <w:vMerge/>
            <w:tcBorders>
              <w:top w:val="nil"/>
              <w:left w:val="outset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0B7089" w:rsidRPr="000B7089" w:rsidTr="000B7089">
        <w:trPr>
          <w:trHeight w:val="405"/>
        </w:trPr>
        <w:tc>
          <w:tcPr>
            <w:tcW w:w="503" w:type="dxa"/>
            <w:tcBorders>
              <w:top w:val="nil"/>
              <w:left w:val="outset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</w:tr>
      <w:tr w:rsidR="000B7089" w:rsidRPr="000B7089" w:rsidTr="000B7089">
        <w:tc>
          <w:tcPr>
            <w:tcW w:w="503" w:type="dxa"/>
            <w:vMerge w:val="restart"/>
            <w:tcBorders>
              <w:top w:val="nil"/>
              <w:left w:val="outset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Гитинова Индира Микаиловна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И.о. зам. главы администрации МО «Гунибский район»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 совместная</w:t>
            </w:r>
          </w:p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3600,0</w:t>
            </w:r>
          </w:p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927910,80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0B7089" w:rsidRPr="000B7089" w:rsidTr="000B7089">
        <w:tc>
          <w:tcPr>
            <w:tcW w:w="0" w:type="auto"/>
            <w:vMerge/>
            <w:tcBorders>
              <w:top w:val="nil"/>
              <w:left w:val="outset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 (супруг)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Земельный </w:t>
            </w: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3600,0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</w:t>
            </w: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а</w:t>
            </w:r>
          </w:p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153,8</w:t>
            </w:r>
          </w:p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lastRenderedPageBreak/>
              <w:t> </w:t>
            </w:r>
          </w:p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120,0</w:t>
            </w:r>
          </w:p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lastRenderedPageBreak/>
              <w:t> </w:t>
            </w:r>
          </w:p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682564,65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0B7089" w:rsidRPr="000B7089" w:rsidTr="000B7089">
        <w:tc>
          <w:tcPr>
            <w:tcW w:w="503" w:type="dxa"/>
            <w:tcBorders>
              <w:top w:val="nil"/>
              <w:left w:val="outset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</w:tr>
      <w:tr w:rsidR="000B7089" w:rsidRPr="000B7089" w:rsidTr="000B7089">
        <w:tc>
          <w:tcPr>
            <w:tcW w:w="503" w:type="dxa"/>
            <w:vMerge w:val="restart"/>
            <w:tcBorders>
              <w:top w:val="nil"/>
              <w:left w:val="outset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Абдулаев Гасан Абдулаевич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Председатель районного собрания депутатов МО «Гунибский район»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600,0</w:t>
            </w:r>
          </w:p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</w:p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59,6</w:t>
            </w:r>
          </w:p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Ниссан Патфиндер</w:t>
            </w:r>
          </w:p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Ниссан Инфинити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3974655,24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0B7089" w:rsidRPr="000B7089" w:rsidTr="000B7089">
        <w:tc>
          <w:tcPr>
            <w:tcW w:w="0" w:type="auto"/>
            <w:vMerge/>
            <w:tcBorders>
              <w:top w:val="nil"/>
              <w:left w:val="outset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 (супруг)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371,83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0B7089" w:rsidRPr="000B7089" w:rsidTr="000B7089">
        <w:tc>
          <w:tcPr>
            <w:tcW w:w="503" w:type="dxa"/>
            <w:tcBorders>
              <w:top w:val="nil"/>
              <w:left w:val="outset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</w:tr>
      <w:tr w:rsidR="000B7089" w:rsidRPr="000B7089" w:rsidTr="000B7089">
        <w:tc>
          <w:tcPr>
            <w:tcW w:w="503" w:type="dxa"/>
            <w:vMerge w:val="restart"/>
            <w:tcBorders>
              <w:top w:val="nil"/>
              <w:left w:val="outset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Султанов Шамиль Валиевич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Председатель контрольно-счетной палаты  МО «Гунибский район»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 долевая (1/2)</w:t>
            </w:r>
          </w:p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 долевая (1/2)</w:t>
            </w:r>
          </w:p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3600,0</w:t>
            </w:r>
          </w:p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150,0</w:t>
            </w:r>
          </w:p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Ниссан Инфинити FX-3.5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1154073,86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0B7089" w:rsidRPr="000B7089" w:rsidTr="000B7089">
        <w:tc>
          <w:tcPr>
            <w:tcW w:w="0" w:type="auto"/>
            <w:vMerge/>
            <w:tcBorders>
              <w:top w:val="nil"/>
              <w:left w:val="outset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 (супруг)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</w:t>
            </w: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ый участок</w:t>
            </w:r>
          </w:p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долевая (1/2)</w:t>
            </w:r>
          </w:p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3600,0</w:t>
            </w:r>
          </w:p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lastRenderedPageBreak/>
              <w:t> </w:t>
            </w:r>
          </w:p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B7089" w:rsidRPr="000B7089" w:rsidRDefault="000B7089" w:rsidP="000B7089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0B7089">
              <w:rPr>
                <w:rFonts w:ascii="Tahoma" w:eastAsia="Times New Roman" w:hAnsi="Tahoma" w:cs="Tahoma"/>
                <w:color w:val="1C2530"/>
                <w:sz w:val="20"/>
                <w:szCs w:val="20"/>
                <w:lang w:eastAsia="ru-RU"/>
              </w:rPr>
              <w:lastRenderedPageBreak/>
              <w:t> </w:t>
            </w:r>
          </w:p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373728,28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089" w:rsidRPr="000B7089" w:rsidRDefault="000B7089" w:rsidP="000B7089">
            <w:pPr>
              <w:spacing w:before="300" w:after="195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0B7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0B7089" w:rsidRPr="000B7089" w:rsidRDefault="000B7089" w:rsidP="000B7089">
      <w:pPr>
        <w:shd w:val="clear" w:color="auto" w:fill="FDFDFD"/>
        <w:spacing w:after="150" w:line="360" w:lineRule="atLeast"/>
        <w:ind w:left="142"/>
        <w:rPr>
          <w:rFonts w:ascii="Tahoma" w:eastAsia="Times New Roman" w:hAnsi="Tahoma" w:cs="Tahoma"/>
          <w:color w:val="747E89"/>
          <w:szCs w:val="24"/>
          <w:lang w:eastAsia="ru-RU"/>
        </w:rPr>
      </w:pPr>
      <w:r w:rsidRPr="000B7089">
        <w:rPr>
          <w:rFonts w:ascii="Tahoma" w:eastAsia="Times New Roman" w:hAnsi="Tahoma" w:cs="Tahoma"/>
          <w:color w:val="747E89"/>
          <w:szCs w:val="24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708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262A7-646A-48DB-833E-679EF1C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2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2022-10-14T05:26:00Z</dcterms:modified>
</cp:coreProperties>
</file>