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b/>
          <w:bCs/>
          <w:sz w:val="22"/>
          <w:szCs w:val="22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  <w:lang w:val="ru-RU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ru-RU"/>
        </w:rPr>
        <w:t>главы города Тюмени,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2"/>
          <w:szCs w:val="22"/>
          <w:u w:val="single"/>
          <w:lang w:val="ru-RU"/>
        </w:rPr>
        <w:t>за 2021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  <w:u w:val="single"/>
          <w:lang w:val="ru-RU"/>
        </w:rPr>
      </w:pPr>
      <w:r>
        <w:rPr/>
      </w:r>
      <w:bookmarkStart w:id="0" w:name="_GoBack"/>
      <w:bookmarkStart w:id="1" w:name="_GoBack"/>
      <w:bookmarkEnd w:id="1"/>
    </w:p>
    <w:tbl>
      <w:tblPr>
        <w:tblW w:w="1542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396"/>
        <w:gridCol w:w="1536"/>
        <w:gridCol w:w="1295"/>
        <w:gridCol w:w="1081"/>
        <w:gridCol w:w="1584"/>
        <w:gridCol w:w="972"/>
        <w:gridCol w:w="960"/>
        <w:gridCol w:w="1127"/>
        <w:gridCol w:w="973"/>
        <w:gridCol w:w="1127"/>
        <w:gridCol w:w="1477"/>
        <w:gridCol w:w="1308"/>
        <w:gridCol w:w="1583"/>
      </w:tblGrid>
      <w:tr>
        <w:trPr>
          <w:trHeight w:val="743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№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Фамилия и инициалы лица, замещающего муниципальную должность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Транспортные средства (вид и марка)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Общая сумма дохода (в рублях)*</w:t>
            </w:r>
          </w:p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>
        <w:trPr>
          <w:trHeight w:val="1253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Страна располо жения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716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Calibri"/>
                <w:color w:val="000000"/>
                <w:kern w:val="2"/>
                <w:sz w:val="18"/>
                <w:szCs w:val="18"/>
                <w:shd w:fill="auto" w:val="clear"/>
                <w:lang w:eastAsia="ru-RU" w:bidi="hi-IN"/>
              </w:rPr>
            </w:pPr>
            <w:r>
              <w:rPr>
                <w:rFonts w:eastAsia="Times New Roman" w:cs="Calibri" w:ascii="Arial" w:hAnsi="Arial"/>
                <w:color w:val="000000"/>
                <w:kern w:val="2"/>
                <w:sz w:val="18"/>
                <w:szCs w:val="18"/>
                <w:shd w:fill="auto" w:val="clear"/>
                <w:lang w:eastAsia="ru-RU" w:bidi="hi-IN"/>
              </w:rPr>
              <w:t>Кухарук Р.Н.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shd w:fill="auto" w:val="clear"/>
              </w:rPr>
              <w:t xml:space="preserve">Глава </w:t>
            </w:r>
            <w:r>
              <w:rPr>
                <w:rFonts w:eastAsia="Times New Roman" w:cs="Calibri" w:ascii="Arial" w:hAnsi="Arial"/>
                <w:color w:val="000000"/>
                <w:kern w:val="2"/>
                <w:sz w:val="18"/>
                <w:szCs w:val="18"/>
                <w:shd w:fill="auto" w:val="clear"/>
                <w:lang w:eastAsia="ru-RU" w:bidi="hi-IN"/>
              </w:rPr>
              <w:t>города Тюмени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"/>
                <w:color w:val="00000A"/>
                <w:kern w:val="0"/>
                <w:sz w:val="18"/>
                <w:szCs w:val="18"/>
                <w:shd w:fill="auto" w:val="clear"/>
                <w:lang w:eastAsia="en-US" w:bidi="ar-SA"/>
              </w:rPr>
            </w:pPr>
            <w:r>
              <w:rPr>
                <w:rFonts w:eastAsia="Calibri" w:cs="" w:ascii="Arial" w:hAnsi="Arial" w:cstheme="minorBidi" w:eastAsiaTheme="minorHAnsi"/>
                <w:color w:val="00000A"/>
                <w:kern w:val="0"/>
                <w:sz w:val="18"/>
                <w:szCs w:val="18"/>
                <w:shd w:fill="auto" w:val="clear"/>
                <w:lang w:eastAsia="en-US" w:bidi="ar-SA"/>
              </w:rPr>
              <w:t>-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/>
                <w:color w:val="000000"/>
                <w:kern w:val="0"/>
                <w:sz w:val="18"/>
                <w:szCs w:val="18"/>
                <w:shd w:fill="auto" w:val="clear"/>
                <w:lang w:eastAsia="en-US" w:bidi="ar-SA"/>
              </w:rPr>
            </w:pPr>
            <w:r>
              <w:rPr>
                <w:rFonts w:eastAsia="Calibri" w:ascii="Arial" w:hAnsi="Arial"/>
                <w:color w:val="000000"/>
                <w:kern w:val="0"/>
                <w:sz w:val="18"/>
                <w:szCs w:val="18"/>
                <w:shd w:fill="auto" w:val="clear"/>
                <w:lang w:eastAsia="en-US" w:bidi="ar-SA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квартира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80, 5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 xml:space="preserve">ФОЛЬКСВАГЕН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Touareg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6 100 074, 01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2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" w:cstheme="minorBidi" w:eastAsiaTheme="minorHAnsi"/>
                <w:sz w:val="18"/>
                <w:szCs w:val="18"/>
                <w:shd w:fill="auto" w:val="clear"/>
              </w:rPr>
            </w:pPr>
            <w:r>
              <w:rPr>
                <w:rFonts w:eastAsia="Calibri" w:cs="" w:cstheme="minorBidi" w:eastAsiaTheme="minorHAnsi"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квартира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145,5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 xml:space="preserve">автоприцеп   МЗСА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817715</w:t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82" w:hRule="atLeast"/>
        </w:trPr>
        <w:tc>
          <w:tcPr>
            <w:tcW w:w="3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12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квартира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A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00000A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145,5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val="en-US"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1 270 000, 00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*в том числе от отчуждения имущества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950 000, 00</w:t>
            </w:r>
          </w:p>
        </w:tc>
        <w:tc>
          <w:tcPr>
            <w:tcW w:w="1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516" w:hRule="atLeast"/>
        </w:trPr>
        <w:tc>
          <w:tcPr>
            <w:tcW w:w="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2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квартира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Общая долевая </w:t>
            </w:r>
            <w:r>
              <w:rPr>
                <w:rFonts w:eastAsia="Calibri" w:cs="" w:ascii="Arial" w:hAnsi="Arial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(доля  1/2)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A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00000A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62, 9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/>
                <w:sz w:val="18"/>
                <w:szCs w:val="18"/>
                <w:shd w:fill="auto" w:val="clear"/>
              </w:rPr>
            </w:pPr>
            <w:r>
              <w:rPr>
                <w:rFonts w:eastAsia="Calibri"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4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2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гараж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/>
                <w:color w:val="000000"/>
                <w:kern w:val="0"/>
                <w:sz w:val="18"/>
                <w:szCs w:val="18"/>
                <w:shd w:fill="auto" w:val="clear"/>
                <w:lang w:eastAsia="en-US" w:bidi="ar-SA"/>
              </w:rPr>
            </w:pPr>
            <w:r>
              <w:rPr>
                <w:rFonts w:eastAsia="Calibri" w:ascii="Arial" w:hAnsi="Arial"/>
                <w:color w:val="000000"/>
                <w:kern w:val="0"/>
                <w:sz w:val="18"/>
                <w:szCs w:val="18"/>
                <w:shd w:fill="auto" w:val="clear"/>
                <w:lang w:eastAsia="en-US" w:bidi="ar-SA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A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00000A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18, 0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/>
                <w:sz w:val="18"/>
                <w:szCs w:val="18"/>
                <w:shd w:fill="auto" w:val="clear"/>
              </w:rPr>
            </w:pPr>
            <w:r>
              <w:rPr>
                <w:rFonts w:eastAsia="Calibri"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4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2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овощехранилище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/>
                <w:color w:val="000000"/>
                <w:kern w:val="0"/>
                <w:sz w:val="18"/>
                <w:szCs w:val="18"/>
                <w:shd w:fill="auto" w:val="clear"/>
                <w:lang w:eastAsia="en-US" w:bidi="ar-SA"/>
              </w:rPr>
            </w:pPr>
            <w:r>
              <w:rPr>
                <w:rFonts w:eastAsia="Calibri" w:ascii="Arial" w:hAnsi="Arial"/>
                <w:color w:val="000000"/>
                <w:kern w:val="0"/>
                <w:sz w:val="18"/>
                <w:szCs w:val="18"/>
                <w:shd w:fill="auto" w:val="clear"/>
                <w:lang w:eastAsia="en-US" w:bidi="ar-SA"/>
              </w:rPr>
              <w:t>индивидуальная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A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00000A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2,7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9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/>
                <w:sz w:val="18"/>
                <w:szCs w:val="18"/>
                <w:shd w:fill="auto" w:val="clear"/>
              </w:rPr>
            </w:pPr>
            <w:r>
              <w:rPr>
                <w:rFonts w:eastAsia="Calibri"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4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5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38" w:hRule="atLeast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Несовершенно летний ребенок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-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/>
                <w:color w:val="000000"/>
                <w:kern w:val="0"/>
                <w:sz w:val="18"/>
                <w:szCs w:val="18"/>
                <w:shd w:fill="auto" w:val="clear"/>
                <w:lang w:eastAsia="en-US" w:bidi="ar-SA"/>
              </w:rPr>
            </w:pPr>
            <w:r>
              <w:rPr>
                <w:rFonts w:eastAsia="Calibri" w:ascii="Arial" w:hAnsi="Arial"/>
                <w:color w:val="000000"/>
                <w:kern w:val="0"/>
                <w:sz w:val="18"/>
                <w:szCs w:val="18"/>
                <w:shd w:fill="auto" w:val="clear"/>
                <w:lang w:eastAsia="en-US" w:bidi="ar-SA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квартира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145, 5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/>
                <w:sz w:val="18"/>
                <w:szCs w:val="18"/>
                <w:shd w:fill="auto" w:val="clear"/>
              </w:rPr>
            </w:pPr>
            <w:r>
              <w:rPr>
                <w:rFonts w:eastAsia="Calibri" w:ascii="Arial" w:hAnsi="Arial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7 460, 93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764" w:hRule="atLeast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Несовершенно летний ребенок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квартира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Общая долевая</w:t>
            </w:r>
            <w:r>
              <w:rPr>
                <w:rFonts w:eastAsia="Calibri" w:cs="" w:ascii="Arial" w:hAnsi="Arial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(доля 1/2)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A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00000A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62, 9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квартира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ru-RU"/>
              </w:rPr>
              <w:t>145, 5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/>
                <w:sz w:val="18"/>
                <w:szCs w:val="18"/>
                <w:shd w:fill="auto" w:val="clear"/>
              </w:rPr>
            </w:pPr>
            <w:r>
              <w:rPr>
                <w:rFonts w:eastAsia="Calibri" w:ascii="Arial" w:hAnsi="Arial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before="0" w:after="200"/>
        <w:jc w:val="both"/>
        <w:rPr>
          <w:rFonts w:ascii="Arial" w:hAnsi="Arial"/>
          <w:color w:val="000000"/>
          <w:sz w:val="18"/>
          <w:szCs w:val="18"/>
        </w:rPr>
      </w:pPr>
      <w:r>
        <w:rPr/>
      </w:r>
    </w:p>
    <w:p>
      <w:pPr>
        <w:pStyle w:val="Normal"/>
        <w:spacing w:before="0" w:after="200"/>
        <w:jc w:val="both"/>
        <w:rPr/>
      </w:pPr>
      <w:r>
        <w:rPr>
          <w:rFonts w:ascii="Arial" w:hAnsi="Arial"/>
          <w:color w:val="000000"/>
          <w:sz w:val="18"/>
          <w:szCs w:val="18"/>
        </w:rPr>
        <w:t>**сведения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0"/>
      <w:szCs w:val="20"/>
      <w:lang w:val="ru-RU" w:eastAsia="ru-RU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LibreOffice/7.0.1.2$Windows_X86_64 LibreOffice_project/7cbcfc562f6eb6708b5ff7d7397325de9e764452</Application>
  <Pages>1</Pages>
  <Words>218</Words>
  <Characters>1296</Characters>
  <CharactersWithSpaces>1436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cp:lastPrinted>2022-05-05T15:02:41Z</cp:lastPrinted>
  <dcterms:modified xsi:type="dcterms:W3CDTF">2022-05-05T15:02:49Z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