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4B" w:rsidRDefault="0076404B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Сведения</w:t>
      </w:r>
    </w:p>
    <w:p w:rsidR="0076404B" w:rsidRDefault="0076404B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о доходах, расходах, об имуществе и обязательствах имущественного характера</w:t>
      </w:r>
      <w:r w:rsidRPr="0076404B">
        <w:rPr>
          <w:rFonts w:eastAsia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>лиц</w:t>
      </w:r>
      <w:r w:rsidRPr="0076404B">
        <w:rPr>
          <w:rFonts w:eastAsia="Times New Roman"/>
          <w:b/>
          <w:sz w:val="32"/>
          <w:szCs w:val="32"/>
          <w:lang w:eastAsia="ru-RU"/>
        </w:rPr>
        <w:t>,</w:t>
      </w:r>
      <w:r>
        <w:rPr>
          <w:rFonts w:eastAsia="Times New Roman"/>
          <w:b/>
          <w:sz w:val="32"/>
          <w:szCs w:val="32"/>
          <w:lang w:eastAsia="ru-RU"/>
        </w:rPr>
        <w:t xml:space="preserve"> замещающих</w:t>
      </w:r>
      <w:r w:rsidRPr="0076404B">
        <w:rPr>
          <w:rFonts w:eastAsia="Times New Roman"/>
          <w:b/>
          <w:sz w:val="32"/>
          <w:szCs w:val="32"/>
          <w:lang w:eastAsia="ru-RU"/>
        </w:rPr>
        <w:t xml:space="preserve">  </w:t>
      </w:r>
      <w:r>
        <w:rPr>
          <w:rFonts w:eastAsia="Times New Roman"/>
          <w:b/>
          <w:sz w:val="32"/>
          <w:szCs w:val="32"/>
          <w:lang w:eastAsia="ru-RU"/>
        </w:rPr>
        <w:t>муниципальные</w:t>
      </w:r>
      <w:r w:rsidRPr="0076404B">
        <w:rPr>
          <w:rFonts w:eastAsia="Times New Roman"/>
          <w:b/>
          <w:sz w:val="32"/>
          <w:szCs w:val="32"/>
          <w:lang w:eastAsia="ru-RU"/>
        </w:rPr>
        <w:t xml:space="preserve"> должности</w:t>
      </w:r>
      <w:r>
        <w:rPr>
          <w:rFonts w:eastAsia="Times New Roman"/>
          <w:b/>
          <w:sz w:val="32"/>
          <w:szCs w:val="32"/>
          <w:lang w:eastAsia="ru-RU"/>
        </w:rPr>
        <w:t xml:space="preserve"> Контрольно-счетной палаты Кировского городского округа Ставропольского края за период </w:t>
      </w:r>
    </w:p>
    <w:p w:rsidR="0076404B" w:rsidRDefault="0076404B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с 1 января 20</w:t>
      </w:r>
      <w:r w:rsidRPr="0076404B">
        <w:rPr>
          <w:rFonts w:eastAsia="Times New Roman"/>
          <w:b/>
          <w:sz w:val="32"/>
          <w:szCs w:val="32"/>
          <w:lang w:eastAsia="ru-RU"/>
        </w:rPr>
        <w:t>21</w:t>
      </w:r>
      <w:r>
        <w:rPr>
          <w:rFonts w:eastAsia="Times New Roman"/>
          <w:b/>
          <w:sz w:val="32"/>
          <w:szCs w:val="32"/>
          <w:lang w:eastAsia="ru-RU"/>
        </w:rPr>
        <w:t xml:space="preserve"> г. по 31 декабря 20</w:t>
      </w:r>
      <w:r w:rsidRPr="0076404B">
        <w:rPr>
          <w:rFonts w:eastAsia="Times New Roman"/>
          <w:b/>
          <w:sz w:val="32"/>
          <w:szCs w:val="32"/>
          <w:lang w:eastAsia="ru-RU"/>
        </w:rPr>
        <w:t>21</w:t>
      </w:r>
      <w:r>
        <w:rPr>
          <w:rFonts w:eastAsia="Times New Roman"/>
          <w:b/>
          <w:sz w:val="32"/>
          <w:szCs w:val="32"/>
          <w:lang w:eastAsia="ru-RU"/>
        </w:rPr>
        <w:t xml:space="preserve"> г.</w:t>
      </w:r>
    </w:p>
    <w:p w:rsidR="0076404B" w:rsidRDefault="0076404B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</w:p>
    <w:tbl>
      <w:tblPr>
        <w:tblW w:w="16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134"/>
        <w:gridCol w:w="1134"/>
        <w:gridCol w:w="1134"/>
        <w:gridCol w:w="1559"/>
        <w:gridCol w:w="1276"/>
        <w:gridCol w:w="992"/>
        <w:gridCol w:w="1398"/>
        <w:gridCol w:w="1275"/>
        <w:gridCol w:w="1369"/>
      </w:tblGrid>
      <w:tr w:rsidR="0076404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N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Фамилия и инициалы лица,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Fonts w:eastAsia="Times New Roman"/>
                  <w:color w:val="000000"/>
                  <w:lang w:eastAsia="ru-RU"/>
                </w:rPr>
                <w:t>*(2)</w:t>
              </w:r>
            </w:hyperlink>
            <w:r>
              <w:rPr>
                <w:rFonts w:eastAsia="Times New Roman"/>
                <w:color w:val="000000"/>
                <w:lang w:eastAsia="ru-RU"/>
              </w:rPr>
              <w:t xml:space="preserve"> (вид приобретенного имущества,источник)</w:t>
            </w:r>
          </w:p>
        </w:tc>
      </w:tr>
      <w:tr w:rsidR="0076404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640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ФИО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Кисилева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О.П.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Автомобиль легковлой,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HYUNDAI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SOLARIS</w:t>
            </w:r>
            <w:r>
              <w:rPr>
                <w:rFonts w:eastAsia="Times New Roman"/>
                <w:color w:val="000000"/>
                <w:lang w:eastAsia="ru-RU"/>
              </w:rPr>
              <w:t xml:space="preserve"> 2013г.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792133,53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11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Несовершеннолетний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ребёнок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Земельный участок под индивидуальное жилищное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Общая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Литвиненко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Автомобиль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легковой,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ВАЗ 210</w:t>
            </w:r>
            <w:r>
              <w:rPr>
                <w:rFonts w:eastAsia="Times New Roman"/>
                <w:color w:val="000000"/>
                <w:lang w:eastAsia="ru-RU"/>
              </w:rPr>
              <w:t>7,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1999г.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val="en-US" w:eastAsia="ru-RU"/>
              </w:rPr>
              <w:t>188187,19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долевая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16,95/10333,9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103345900,0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долевая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16,95/10333,9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103345900,0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 с подсобными строениями и надворными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76404B" w:rsidRDefault="0076404B"/>
    <w:p w:rsidR="0076404B" w:rsidRDefault="0076404B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lastRenderedPageBreak/>
        <w:t>Сведения</w:t>
      </w:r>
    </w:p>
    <w:p w:rsidR="0076404B" w:rsidRDefault="0076404B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о доходах, расходах, об имуществе и обязательствах имущественного характера муниципальных служащих  Контрольно-счетной палаты Кировского городского округа Ставропольского края за период </w:t>
      </w:r>
    </w:p>
    <w:p w:rsidR="0076404B" w:rsidRDefault="0076404B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с 1 января 20</w:t>
      </w:r>
      <w:r w:rsidRPr="0076404B">
        <w:rPr>
          <w:rFonts w:eastAsia="Times New Roman"/>
          <w:b/>
          <w:sz w:val="32"/>
          <w:szCs w:val="32"/>
          <w:lang w:eastAsia="ru-RU"/>
        </w:rPr>
        <w:t>21</w:t>
      </w:r>
      <w:r>
        <w:rPr>
          <w:rFonts w:eastAsia="Times New Roman"/>
          <w:b/>
          <w:sz w:val="32"/>
          <w:szCs w:val="32"/>
          <w:lang w:eastAsia="ru-RU"/>
        </w:rPr>
        <w:t xml:space="preserve"> г. по 31 декабря 20</w:t>
      </w:r>
      <w:r w:rsidRPr="0076404B">
        <w:rPr>
          <w:rFonts w:eastAsia="Times New Roman"/>
          <w:b/>
          <w:sz w:val="32"/>
          <w:szCs w:val="32"/>
          <w:lang w:eastAsia="ru-RU"/>
        </w:rPr>
        <w:t>21</w:t>
      </w:r>
      <w:r>
        <w:rPr>
          <w:rFonts w:eastAsia="Times New Roman"/>
          <w:b/>
          <w:sz w:val="32"/>
          <w:szCs w:val="32"/>
          <w:lang w:eastAsia="ru-RU"/>
        </w:rPr>
        <w:t xml:space="preserve"> г.</w:t>
      </w:r>
    </w:p>
    <w:p w:rsidR="0076404B" w:rsidRDefault="0076404B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</w:p>
    <w:tbl>
      <w:tblPr>
        <w:tblW w:w="166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134"/>
        <w:gridCol w:w="1134"/>
        <w:gridCol w:w="1134"/>
        <w:gridCol w:w="1559"/>
        <w:gridCol w:w="1276"/>
        <w:gridCol w:w="992"/>
        <w:gridCol w:w="1398"/>
        <w:gridCol w:w="1275"/>
        <w:gridCol w:w="1369"/>
      </w:tblGrid>
      <w:tr w:rsidR="0076404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N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Фамилия и инициалы лица,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Fonts w:eastAsia="Times New Roman"/>
                  <w:color w:val="000000"/>
                  <w:lang w:eastAsia="ru-RU"/>
                </w:rPr>
                <w:t>*(2)</w:t>
              </w:r>
            </w:hyperlink>
            <w:r>
              <w:rPr>
                <w:rFonts w:eastAsia="Times New Roman"/>
                <w:color w:val="000000"/>
                <w:lang w:eastAsia="ru-RU"/>
              </w:rPr>
              <w:t xml:space="preserve"> (вид приобретенного имущества,источник)</w:t>
            </w:r>
          </w:p>
        </w:tc>
      </w:tr>
      <w:tr w:rsidR="0076404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640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ФИО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Захарова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537004,52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58900,0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Жилой дом с подсобными строениями и надворными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Общая долевая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1/2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 с подсобными строениями и надворными постройками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Автомобиль легковой 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FORD</w:t>
            </w:r>
            <w:r w:rsidRPr="0076404B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FOCUS</w:t>
            </w:r>
            <w:r w:rsidRPr="0076404B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397519,71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Милько Д.П.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долевя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Автомобиль легковой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КИА СИД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541847,37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долевя</w:t>
            </w:r>
          </w:p>
          <w:p w:rsidR="0076404B" w:rsidRP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ШЕВРОЛЕ ОРЛАНДО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2012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г.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Супруга</w:t>
            </w:r>
          </w:p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322313.89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Общая долевая 1/4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P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</w:t>
            </w:r>
            <w:r w:rsidRPr="0076404B">
              <w:rPr>
                <w:rFonts w:eastAsia="Times New Roman"/>
                <w:color w:val="000000"/>
                <w:lang w:eastAsia="ru-RU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76404B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04B" w:rsidRDefault="00764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76404B" w:rsidRDefault="0076404B"/>
    <w:p w:rsidR="00243221" w:rsidRPr="001C34A2" w:rsidRDefault="00243221" w:rsidP="001C34A2">
      <w:bookmarkStart w:id="0" w:name="_GoBack"/>
      <w:bookmarkEnd w:id="0"/>
    </w:p>
    <w:sectPr w:rsidR="00243221" w:rsidRPr="001C34A2" w:rsidSect="000204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04B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717F6-03E9-42C9-8486-3BAFF13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2022-08-29T08:33:00Z</dcterms:modified>
</cp:coreProperties>
</file>