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67" w:rsidRPr="00381067" w:rsidRDefault="00381067" w:rsidP="00381067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381067">
        <w:rPr>
          <w:rFonts w:ascii="Arial" w:hAnsi="Arial" w:cs="Arial"/>
        </w:rPr>
        <w:t>СВЕДЕНИЯ</w:t>
      </w:r>
    </w:p>
    <w:p w:rsidR="00381067" w:rsidRPr="00381067" w:rsidRDefault="00381067" w:rsidP="00381067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381067">
        <w:rPr>
          <w:rFonts w:ascii="Arial" w:hAnsi="Arial" w:cs="Arial"/>
        </w:rPr>
        <w:t>о доходах, расходах об имуществе и обязательствах имущественного характера лиц,</w:t>
      </w:r>
    </w:p>
    <w:p w:rsidR="00381067" w:rsidRPr="00381067" w:rsidRDefault="00381067" w:rsidP="00381067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381067">
        <w:rPr>
          <w:rFonts w:ascii="Arial" w:hAnsi="Arial" w:cs="Arial"/>
        </w:rPr>
        <w:t>замещающих муниципальные должности в городском округе Котельники Московской области,</w:t>
      </w:r>
    </w:p>
    <w:p w:rsidR="00381067" w:rsidRPr="00381067" w:rsidRDefault="00381067" w:rsidP="00381067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381067">
        <w:rPr>
          <w:rFonts w:ascii="Arial" w:hAnsi="Arial" w:cs="Arial"/>
        </w:rPr>
        <w:t>членов их семей с 1 января по 31 декабря 2021 года для размещения на официальном сайте</w:t>
      </w:r>
    </w:p>
    <w:p w:rsidR="00381067" w:rsidRPr="00381067" w:rsidRDefault="00381067" w:rsidP="00381067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381067">
        <w:rPr>
          <w:rStyle w:val="a4"/>
          <w:rFonts w:ascii="Arial" w:hAnsi="Arial" w:cs="Arial"/>
          <w:u w:val="single"/>
        </w:rPr>
        <w:t>городского округа Котельники Московской области</w:t>
      </w:r>
    </w:p>
    <w:p w:rsidR="00381067" w:rsidRPr="00381067" w:rsidRDefault="00381067" w:rsidP="00381067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381067">
        <w:rPr>
          <w:rFonts w:ascii="Arial" w:hAnsi="Arial" w:cs="Arial"/>
        </w:rPr>
        <w:t>  </w:t>
      </w:r>
    </w:p>
    <w:tbl>
      <w:tblPr>
        <w:tblpPr w:leftFromText="45" w:rightFromText="45" w:vertAnchor="text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07"/>
        <w:gridCol w:w="1562"/>
        <w:gridCol w:w="1543"/>
        <w:gridCol w:w="1317"/>
        <w:gridCol w:w="1785"/>
        <w:gridCol w:w="1512"/>
        <w:gridCol w:w="1218"/>
        <w:gridCol w:w="773"/>
        <w:gridCol w:w="1785"/>
        <w:gridCol w:w="1378"/>
      </w:tblGrid>
      <w:tr w:rsidR="00381067" w:rsidRPr="00381067" w:rsidTr="00381067">
        <w:trPr>
          <w:trHeight w:val="117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Фамилия, имя, отчество лица, представившего сведения </w:t>
            </w:r>
            <w:hyperlink r:id="rId4" w:anchor="Par77" w:history="1">
              <w:r w:rsidRPr="00381067">
                <w:rPr>
                  <w:rStyle w:val="a5"/>
                  <w:rFonts w:ascii="Arial" w:hAnsi="Arial" w:cs="Arial"/>
                  <w:color w:val="auto"/>
                </w:rPr>
                <w:t>&lt;*&gt;</w:t>
              </w:r>
            </w:hyperlink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Должность лица, представившего сведения </w:t>
            </w:r>
            <w:hyperlink r:id="rId5" w:anchor="Par78" w:history="1">
              <w:r w:rsidRPr="00381067">
                <w:rPr>
                  <w:rStyle w:val="a5"/>
                  <w:rFonts w:ascii="Arial" w:hAnsi="Arial" w:cs="Arial"/>
                  <w:color w:val="auto"/>
                </w:rPr>
                <w:t>&lt;**&gt;</w:t>
              </w:r>
            </w:hyperlink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Дек</w:t>
            </w:r>
            <w:bookmarkStart w:id="0" w:name="_GoBack"/>
            <w:bookmarkEnd w:id="0"/>
            <w:r w:rsidRPr="00381067">
              <w:rPr>
                <w:rFonts w:ascii="Arial" w:hAnsi="Arial" w:cs="Arial"/>
              </w:rPr>
              <w:t>ларированный годовой доход за 2021 год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ind w:left="-62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1067" w:rsidRPr="00381067" w:rsidTr="00381067">
        <w:trPr>
          <w:trHeight w:val="14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ind w:left="-62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вид объектов недвижимого имущества </w:t>
            </w:r>
            <w:hyperlink r:id="rId6" w:anchor="Par79" w:history="1">
              <w:r w:rsidRPr="00381067">
                <w:rPr>
                  <w:rStyle w:val="a5"/>
                  <w:rFonts w:ascii="Arial" w:hAnsi="Arial" w:cs="Arial"/>
                  <w:color w:val="auto"/>
                </w:rPr>
                <w:t>&lt;***&gt;</w:t>
              </w:r>
            </w:hyperlink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площадь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страна расположения </w:t>
            </w:r>
            <w:hyperlink r:id="rId7" w:anchor="Par80" w:history="1">
              <w:r w:rsidRPr="00381067">
                <w:rPr>
                  <w:rStyle w:val="a5"/>
                  <w:rFonts w:ascii="Arial" w:hAnsi="Arial" w:cs="Arial"/>
                  <w:color w:val="auto"/>
                </w:rPr>
                <w:t>&lt;****&gt;</w:t>
              </w:r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ind w:left="-62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вид объектов недвижимого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страна расположения </w:t>
            </w:r>
            <w:hyperlink r:id="rId8" w:anchor="Par80" w:history="1">
              <w:r w:rsidRPr="00381067">
                <w:rPr>
                  <w:rStyle w:val="a5"/>
                  <w:rFonts w:ascii="Arial" w:hAnsi="Arial" w:cs="Arial"/>
                  <w:color w:val="auto"/>
                </w:rPr>
                <w:t>&lt;****&gt;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</w:tr>
      <w:tr w:rsidR="00381067" w:rsidRPr="00381067" w:rsidTr="00381067">
        <w:trPr>
          <w:trHeight w:val="115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Жигалкин Сергей Александрович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Глава городского округа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5 821 153,44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ind w:left="-62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ind w:left="-62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МИЦУБИСИ ПАДЖЕРО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 2011г.)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SSANGYONG CJ-ACTYON (собственность индивидуальная 2008г.)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Гараж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77,1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58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ind w:left="-62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1/4)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Квартира (индивидуальная)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Гараж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73,5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77,1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15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    Бондаренко Анатолий Иванович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ind w:left="-62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Председатель Совета депутатов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2 685 389,27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1/3)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Жилой дом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(общая долевая собственность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1689,0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1500,0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235,1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Форд «Фокус»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ind w:left="-57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 2006г.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ind w:left="-53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TOYOTA CAMRI (собственность индивидуальная) 2015г.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15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298 354,46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1/3)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Жилой дом (общая долевая собственность, 1/3)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1689,0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235,1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Автоприцеп 1990г.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1500,0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60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Бондаренко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Людмила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Владимировна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ind w:left="-62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Председатель контрольно-счетной палаты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1 841 850,78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Жилой дом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</w:t>
            </w:r>
            <w:r w:rsidRPr="00381067">
              <w:rPr>
                <w:rFonts w:ascii="Arial" w:hAnsi="Arial" w:cs="Arial"/>
              </w:rPr>
              <w:lastRenderedPageBreak/>
              <w:t>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1200,0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44,0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61,6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1 192 042,50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Фольксваген Тигуан,2018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Жилой дом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ind w:left="-62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ind w:left="-62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1200,0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78,1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Архипов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Сергей Юрьевич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2 993 393,14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4. Гараж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5. Гараж бокс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6. Гараж бокс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41,4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50,3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69,0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78,0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21,1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Фольксваген TERAMONT,2021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1 102 904,64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ШКОДА Кодиак, 2018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Дорошенко</w:t>
            </w:r>
            <w:r w:rsidRPr="00381067">
              <w:rPr>
                <w:rFonts w:ascii="Arial" w:hAnsi="Arial" w:cs="Arial"/>
                <w:b/>
                <w:bCs/>
              </w:rPr>
              <w:br/>
            </w:r>
            <w:r w:rsidRPr="00381067">
              <w:rPr>
                <w:rStyle w:val="a4"/>
                <w:rFonts w:ascii="Arial" w:hAnsi="Arial" w:cs="Arial"/>
              </w:rPr>
              <w:t>Елена Николаевна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 xml:space="preserve">Депутат Совета депутатов городского округа </w:t>
            </w:r>
            <w:r w:rsidRPr="00381067">
              <w:rPr>
                <w:rFonts w:ascii="Arial" w:hAnsi="Arial" w:cs="Arial"/>
              </w:rPr>
              <w:lastRenderedPageBreak/>
              <w:t>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1 062 473,90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1.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</w:t>
            </w:r>
            <w:r w:rsidRPr="00381067">
              <w:rPr>
                <w:rFonts w:ascii="Arial" w:hAnsi="Arial" w:cs="Arial"/>
              </w:rPr>
              <w:lastRenderedPageBreak/>
              <w:t>ь 1/3)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4. 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5. Жилой дом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61,3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33,2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33,3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1661,0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178,0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</w:t>
            </w:r>
            <w:r w:rsidRPr="00381067">
              <w:rPr>
                <w:rFonts w:ascii="Arial" w:hAnsi="Arial" w:cs="Arial"/>
              </w:rPr>
              <w:lastRenderedPageBreak/>
              <w:t>ть)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ШКОДА Кодиак, 2018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Земельны</w:t>
            </w:r>
            <w:r w:rsidRPr="00381067">
              <w:rPr>
                <w:rFonts w:ascii="Arial" w:hAnsi="Arial" w:cs="Arial"/>
              </w:rPr>
              <w:lastRenderedPageBreak/>
              <w:t>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76,2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797,0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2 444 900,57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797,0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76,2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1. 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</w:t>
            </w:r>
            <w:r w:rsidRPr="00381067">
              <w:rPr>
                <w:rFonts w:ascii="Arial" w:hAnsi="Arial" w:cs="Arial"/>
              </w:rPr>
              <w:lastRenderedPageBreak/>
              <w:t>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МИЦУБИСИ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L 300, 1994;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Опель Корса, 2008;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АУДИ А6, 2015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33,2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33,3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Пахомова</w:t>
            </w:r>
            <w:r w:rsidRPr="00381067">
              <w:rPr>
                <w:rFonts w:ascii="Arial" w:hAnsi="Arial" w:cs="Arial"/>
                <w:b/>
                <w:bCs/>
              </w:rPr>
              <w:br/>
            </w:r>
            <w:r w:rsidRPr="00381067">
              <w:rPr>
                <w:rStyle w:val="a4"/>
                <w:rFonts w:ascii="Arial" w:hAnsi="Arial" w:cs="Arial"/>
              </w:rPr>
              <w:t>Анна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lastRenderedPageBreak/>
              <w:t> Игоревна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 xml:space="preserve">Депутат Совета депутатов </w:t>
            </w:r>
            <w:r w:rsidRPr="00381067">
              <w:rPr>
                <w:rFonts w:ascii="Arial" w:hAnsi="Arial" w:cs="Arial"/>
              </w:rPr>
              <w:lastRenderedPageBreak/>
              <w:t>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1 184 207,33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Subaru Forester, 2018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4 267 305,21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 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Квартира (собственность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     5. Дача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1000,0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54,0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79,0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53,6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Субару Импреза 2003;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Опель Вектра 2007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54,0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4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Политаев Иван Анатольевич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1 109 594,62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SKODA Karog,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2020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57,6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супруга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5 711 669,60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59,4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45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57,6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69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Рукавишникова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Ольга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2 516 633,39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1.Земельный участок 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2.Садовый дом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6.  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600,0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82,0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36,8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112,2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38,9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Власюк Александр Петрович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 xml:space="preserve">Депутат Совета депутатов городского округа </w:t>
            </w:r>
            <w:r w:rsidRPr="00381067">
              <w:rPr>
                <w:rFonts w:ascii="Arial" w:hAnsi="Arial" w:cs="Arial"/>
              </w:rPr>
              <w:lastRenderedPageBreak/>
              <w:t>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730 000,00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Земельный участок (собственность индивидуаль</w:t>
            </w:r>
            <w:r w:rsidRPr="00381067">
              <w:rPr>
                <w:rFonts w:ascii="Arial" w:hAnsi="Arial" w:cs="Arial"/>
              </w:rPr>
              <w:lastRenderedPageBreak/>
              <w:t>ная)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828,0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Фольксваген Каравела, 2008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106 400,00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ТОЙОТА ленд крузер, 2008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45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Исаев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Павел Иванович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1 940 025,51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Жилой дом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</w:t>
            </w:r>
            <w:r w:rsidRPr="00381067">
              <w:rPr>
                <w:rFonts w:ascii="Arial" w:hAnsi="Arial" w:cs="Arial"/>
              </w:rPr>
              <w:lastRenderedPageBreak/>
              <w:t>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 1/4)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563,0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104,0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SKODA KAROQ,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2021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Покровская Валентина Григорьевна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2 762 715,97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Земельный участок 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Жилой дом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4.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общая совместная)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6. 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общая долевая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832,0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110,0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348,6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69,6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75,1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МЕРСЕДЕС БЕНЦ GLC 220, 2016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779 137,47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 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Земельный участок 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Жилой дом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совместная собственность)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 1/3)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7. Баня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 xml:space="preserve">(собственность </w:t>
            </w:r>
            <w:r w:rsidRPr="00381067">
              <w:rPr>
                <w:rFonts w:ascii="Arial" w:hAnsi="Arial" w:cs="Arial"/>
              </w:rPr>
              <w:lastRenderedPageBreak/>
              <w:t>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1126,0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144,0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52,5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75,1 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57,4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224,4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Не предусмотрено указание площади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HYUNDAI IX 35, 2013;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индивидуаль</w:t>
            </w:r>
            <w:r w:rsidRPr="00381067">
              <w:rPr>
                <w:rFonts w:ascii="Arial" w:hAnsi="Arial" w:cs="Arial"/>
              </w:rPr>
              <w:lastRenderedPageBreak/>
              <w:t>ная)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Ауди Q3, 2015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lastRenderedPageBreak/>
              <w:t>Хромов Андрей Андреевич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290 000,00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 1/3)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Нежилое помещение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66,5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Форд Фокус,2013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57,5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59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Арешкина</w:t>
            </w:r>
            <w:r w:rsidRPr="00381067">
              <w:rPr>
                <w:rFonts w:ascii="Arial" w:hAnsi="Arial" w:cs="Arial"/>
                <w:b/>
                <w:bCs/>
              </w:rPr>
              <w:br/>
            </w:r>
            <w:r w:rsidRPr="00381067">
              <w:rPr>
                <w:rStyle w:val="a4"/>
                <w:rFonts w:ascii="Arial" w:hAnsi="Arial" w:cs="Arial"/>
              </w:rPr>
              <w:t>Вера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Власовна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2 478 945,94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22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1 389 572,31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66,4 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2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Баширов Руслан Ахмедович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1 754 710,00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92,8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Ягуар XF, 2014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67,6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200 000,00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76,9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92,8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2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Набокин</w:t>
            </w:r>
            <w:r w:rsidRPr="00381067">
              <w:rPr>
                <w:rFonts w:ascii="Arial" w:hAnsi="Arial" w:cs="Arial"/>
                <w:b/>
                <w:bCs/>
              </w:rPr>
              <w:br/>
            </w:r>
            <w:r w:rsidRPr="00381067">
              <w:rPr>
                <w:rStyle w:val="a4"/>
                <w:rFonts w:ascii="Arial" w:hAnsi="Arial" w:cs="Arial"/>
              </w:rPr>
              <w:t>Михаил Вячеславович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1 130 852,32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1/4)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Здание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100,0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63,9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TOYOTA CAMRI 2016г.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486 281,87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 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Жилой дом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4. 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1200,0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170,6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63,9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2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Заббаров Александр Рашидович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35 584 605,61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Жилой дом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 xml:space="preserve">(общая </w:t>
            </w:r>
            <w:r w:rsidRPr="00381067">
              <w:rPr>
                <w:rFonts w:ascii="Arial" w:hAnsi="Arial" w:cs="Arial"/>
              </w:rPr>
              <w:lastRenderedPageBreak/>
              <w:t>долевая собственность,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Дом охраны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4. Баня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5. Нежилое помещение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3/10)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6. Нежилое помещение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3916,0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362,1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25,6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315,8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4020,8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1922,0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Легковой 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МЕРСЕДЕС БЕНЦ AMG G63, 2019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 xml:space="preserve">Легковой </w:t>
            </w:r>
            <w:r w:rsidRPr="00381067">
              <w:rPr>
                <w:rFonts w:ascii="Arial" w:hAnsi="Arial" w:cs="Arial"/>
              </w:rPr>
              <w:lastRenderedPageBreak/>
              <w:t>автомобиль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МЕРСЕДЕС БЕНЦ GLE 300d, 2021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17 644 105,42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Участок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(общая долевая собственность,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Жилой дом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Дом охраны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Баня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Нежилое здание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собственность, 2/10)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3916,0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362,1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25,6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315,8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1138,7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Беккеров Дмитрий Владимирович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1 515 937,06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51 467,74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(общая долевая собственность 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Сооружение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(общая долевая собственность 1/3)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75,0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39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3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3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Давыдова Ирина Денисовна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820 518,73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общая долевая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lastRenderedPageBreak/>
              <w:t>Ибрагимова Рания Ахметовна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1 878 741,34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58,7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Ларионов Николай Викторович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8 885 548,32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Квартира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44,7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Легковой автомобиль Hyundai ix-35 2015 (собственность индивидуальная)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  <w:tr w:rsidR="00381067" w:rsidRPr="00381067" w:rsidTr="00381067">
        <w:trPr>
          <w:trHeight w:val="10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Репина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Style w:val="a4"/>
                <w:rFonts w:ascii="Arial" w:hAnsi="Arial" w:cs="Arial"/>
              </w:rPr>
              <w:t>Мария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Депутат Совета депутатов городского округа Котельники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15 554 910,91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1. Земельный участок (собственность индивидуальная)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2.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долевая 2/3)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3. Квартира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 xml:space="preserve">(собственность долевая </w:t>
            </w:r>
            <w:r w:rsidRPr="00381067">
              <w:rPr>
                <w:rFonts w:ascii="Arial" w:hAnsi="Arial" w:cs="Arial"/>
              </w:rPr>
              <w:lastRenderedPageBreak/>
              <w:t>1/2)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4. Гаражный бокс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652,0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70,7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45,5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34,7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Машиноместо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Без указания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381067" w:rsidRPr="00381067" w:rsidRDefault="0038106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81067">
              <w:rPr>
                <w:rFonts w:ascii="Arial" w:hAnsi="Arial" w:cs="Arial"/>
              </w:rPr>
              <w:t> </w:t>
            </w:r>
          </w:p>
        </w:tc>
      </w:tr>
    </w:tbl>
    <w:p w:rsidR="00381067" w:rsidRPr="00381067" w:rsidRDefault="00381067" w:rsidP="00381067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</w:rPr>
      </w:pPr>
      <w:r w:rsidRPr="00381067">
        <w:rPr>
          <w:rFonts w:ascii="Arial" w:hAnsi="Arial" w:cs="Arial"/>
        </w:rPr>
        <w:br/>
        <w:t> </w:t>
      </w:r>
    </w:p>
    <w:p w:rsidR="00243221" w:rsidRPr="00381067" w:rsidRDefault="00243221" w:rsidP="001C34A2"/>
    <w:sectPr w:rsidR="00243221" w:rsidRPr="003810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1067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19FA7-CD6B-4212-813F-EB14FAA2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810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elniki.ru/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telniki.ru/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telniki.ru/2021" TargetMode="External"/><Relationship Id="rId5" Type="http://schemas.openxmlformats.org/officeDocument/2006/relationships/hyperlink" Target="https://kotelniki.ru/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otelniki.ru/20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2022-08-03T05:53:00Z</dcterms:modified>
</cp:coreProperties>
</file>