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39" w:rsidRPr="00B01C2F" w:rsidRDefault="005C3D39" w:rsidP="005C3D39">
      <w:pPr>
        <w:spacing w:after="1" w:line="280" w:lineRule="atLeast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01C2F">
        <w:rPr>
          <w:rFonts w:ascii="Times New Roman" w:hAnsi="Times New Roman"/>
          <w:sz w:val="24"/>
          <w:szCs w:val="24"/>
        </w:rPr>
        <w:t>СВЕДЕНИЯ</w:t>
      </w:r>
    </w:p>
    <w:p w:rsidR="005C3D39" w:rsidRPr="00B01C2F" w:rsidRDefault="005C3D39" w:rsidP="005C3D39">
      <w:pPr>
        <w:spacing w:after="1" w:line="280" w:lineRule="atLeast"/>
        <w:jc w:val="center"/>
        <w:rPr>
          <w:rFonts w:ascii="Times New Roman" w:hAnsi="Times New Roman"/>
          <w:sz w:val="24"/>
          <w:szCs w:val="24"/>
        </w:rPr>
      </w:pPr>
      <w:r w:rsidRPr="00B01C2F">
        <w:rPr>
          <w:rFonts w:ascii="Times New Roman" w:hAnsi="Times New Roman"/>
          <w:sz w:val="24"/>
          <w:szCs w:val="24"/>
        </w:rPr>
        <w:t>об источниках получения средств, за счет которых совершены сделки (совершена сделка) по приобретению земельного</w:t>
      </w:r>
    </w:p>
    <w:p w:rsidR="005C3D39" w:rsidRPr="00B01C2F" w:rsidRDefault="005C3D39" w:rsidP="005C3D39">
      <w:pPr>
        <w:spacing w:after="1" w:line="280" w:lineRule="atLeast"/>
        <w:jc w:val="center"/>
        <w:rPr>
          <w:rFonts w:ascii="Times New Roman" w:hAnsi="Times New Roman"/>
          <w:sz w:val="24"/>
          <w:szCs w:val="24"/>
        </w:rPr>
      </w:pPr>
      <w:r w:rsidRPr="00B01C2F">
        <w:rPr>
          <w:rFonts w:ascii="Times New Roman" w:hAnsi="Times New Roman"/>
          <w:sz w:val="24"/>
          <w:szCs w:val="24"/>
        </w:rPr>
        <w:t>участка, другого объекта недвижимости, транспортного средства, ценных бумаг (долей участия, паев в уставных</w:t>
      </w:r>
    </w:p>
    <w:p w:rsidR="005C3D39" w:rsidRPr="00B01C2F" w:rsidRDefault="005C3D39" w:rsidP="005C3D39">
      <w:pPr>
        <w:spacing w:after="1" w:line="280" w:lineRule="atLeast"/>
        <w:jc w:val="center"/>
        <w:rPr>
          <w:rFonts w:ascii="Times New Roman" w:hAnsi="Times New Roman"/>
          <w:sz w:val="24"/>
          <w:szCs w:val="24"/>
        </w:rPr>
      </w:pPr>
      <w:r w:rsidRPr="00B01C2F">
        <w:rPr>
          <w:rFonts w:ascii="Times New Roman" w:hAnsi="Times New Roman"/>
          <w:sz w:val="24"/>
          <w:szCs w:val="24"/>
        </w:rPr>
        <w:t>(складочных) капиталах организаций) за период с 1 января по 31 декабря 20</w:t>
      </w:r>
      <w:r>
        <w:rPr>
          <w:rFonts w:ascii="Times New Roman" w:hAnsi="Times New Roman"/>
          <w:sz w:val="24"/>
          <w:szCs w:val="24"/>
        </w:rPr>
        <w:t>21</w:t>
      </w:r>
      <w:r w:rsidRPr="00B01C2F">
        <w:rPr>
          <w:rFonts w:ascii="Times New Roman" w:hAnsi="Times New Roman"/>
          <w:sz w:val="24"/>
          <w:szCs w:val="24"/>
        </w:rPr>
        <w:t xml:space="preserve"> года</w:t>
      </w:r>
    </w:p>
    <w:p w:rsidR="005C3D39" w:rsidRPr="005C3D39" w:rsidRDefault="005C3D39" w:rsidP="005C3D39">
      <w:pPr>
        <w:spacing w:after="1" w:line="200" w:lineRule="atLeast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муниципальных служащих </w:t>
      </w:r>
      <w:r w:rsidRPr="005C3D39">
        <w:rPr>
          <w:rFonts w:ascii="Times New Roman" w:hAnsi="Times New Roman"/>
          <w:sz w:val="24"/>
          <w:szCs w:val="24"/>
          <w:u w:val="single"/>
        </w:rPr>
        <w:t>Администрации Городского округа Пушкинский Московской области</w:t>
      </w:r>
    </w:p>
    <w:p w:rsidR="005C3D39" w:rsidRPr="00B01C2F" w:rsidRDefault="005C3D39" w:rsidP="005C3D39">
      <w:pPr>
        <w:spacing w:after="1" w:line="200" w:lineRule="atLeast"/>
        <w:jc w:val="center"/>
        <w:rPr>
          <w:rFonts w:ascii="Times New Roman" w:hAnsi="Times New Roman"/>
          <w:sz w:val="24"/>
          <w:szCs w:val="24"/>
        </w:rPr>
      </w:pPr>
      <w:r w:rsidRPr="00B01C2F">
        <w:rPr>
          <w:rFonts w:ascii="Times New Roman" w:hAnsi="Times New Roman"/>
          <w:sz w:val="24"/>
          <w:szCs w:val="24"/>
        </w:rPr>
        <w:t xml:space="preserve">(наименование органа местного самоуправления, избирательной комиссии </w:t>
      </w:r>
    </w:p>
    <w:p w:rsidR="005C3D39" w:rsidRPr="00B01C2F" w:rsidRDefault="005C3D39" w:rsidP="005C3D39">
      <w:pPr>
        <w:spacing w:after="1" w:line="200" w:lineRule="atLeast"/>
        <w:jc w:val="center"/>
        <w:rPr>
          <w:rFonts w:ascii="Times New Roman" w:hAnsi="Times New Roman"/>
          <w:sz w:val="24"/>
          <w:szCs w:val="24"/>
        </w:rPr>
      </w:pPr>
      <w:r w:rsidRPr="00B01C2F">
        <w:rPr>
          <w:rFonts w:ascii="Times New Roman" w:hAnsi="Times New Roman"/>
          <w:sz w:val="24"/>
          <w:szCs w:val="24"/>
        </w:rPr>
        <w:t>Городского округа Пушкинский Московской области)</w:t>
      </w:r>
    </w:p>
    <w:p w:rsidR="005C3D39" w:rsidRPr="00B01C2F" w:rsidRDefault="005C3D39" w:rsidP="005C3D39">
      <w:pPr>
        <w:spacing w:after="1" w:line="28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3148"/>
        <w:gridCol w:w="3145"/>
        <w:gridCol w:w="4377"/>
      </w:tblGrid>
      <w:tr w:rsidR="005C3D39" w:rsidRPr="005B7DE1" w:rsidTr="00C941EA">
        <w:trPr>
          <w:trHeight w:val="20"/>
        </w:trPr>
        <w:tc>
          <w:tcPr>
            <w:tcW w:w="1336" w:type="pct"/>
          </w:tcPr>
          <w:p w:rsidR="005C3D39" w:rsidRPr="005B7DE1" w:rsidRDefault="005C3D39" w:rsidP="00C941EA">
            <w:pPr>
              <w:spacing w:after="1" w:line="2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E1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лица, представившего сведения </w:t>
            </w:r>
            <w:hyperlink w:anchor="P39" w:history="1">
              <w:r w:rsidRPr="005B7DE1">
                <w:rPr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  <w:p w:rsidR="005C3D39" w:rsidRPr="005B7DE1" w:rsidRDefault="005C3D39" w:rsidP="00C941EA">
            <w:pPr>
              <w:spacing w:after="1" w:line="2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5C3D39" w:rsidRPr="005B7DE1" w:rsidRDefault="005C3D39" w:rsidP="00C941EA">
            <w:pPr>
              <w:spacing w:after="1" w:line="2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E1">
              <w:rPr>
                <w:rFonts w:ascii="Times New Roman" w:hAnsi="Times New Roman"/>
                <w:sz w:val="24"/>
                <w:szCs w:val="24"/>
              </w:rPr>
              <w:t>Предмет сделок (сделки)</w:t>
            </w:r>
          </w:p>
        </w:tc>
        <w:tc>
          <w:tcPr>
            <w:tcW w:w="1080" w:type="pct"/>
          </w:tcPr>
          <w:p w:rsidR="005C3D39" w:rsidRPr="005B7DE1" w:rsidRDefault="005C3D39" w:rsidP="00C941EA">
            <w:pPr>
              <w:spacing w:after="1" w:line="2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E1">
              <w:rPr>
                <w:rFonts w:ascii="Times New Roman" w:hAnsi="Times New Roman"/>
                <w:sz w:val="24"/>
                <w:szCs w:val="24"/>
              </w:rPr>
              <w:t xml:space="preserve">Сумма сделок (сделки), </w:t>
            </w:r>
          </w:p>
          <w:p w:rsidR="005C3D39" w:rsidRPr="005B7DE1" w:rsidRDefault="005C3D39" w:rsidP="00C941EA">
            <w:pPr>
              <w:spacing w:after="1" w:line="2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E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503" w:type="pct"/>
          </w:tcPr>
          <w:p w:rsidR="005C3D39" w:rsidRPr="005B7DE1" w:rsidRDefault="005C3D39" w:rsidP="00C941EA">
            <w:pPr>
              <w:spacing w:after="1" w:line="2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E1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C3D39" w:rsidRPr="005B7DE1" w:rsidTr="00C941EA">
        <w:trPr>
          <w:trHeight w:val="20"/>
        </w:trPr>
        <w:tc>
          <w:tcPr>
            <w:tcW w:w="1336" w:type="pct"/>
          </w:tcPr>
          <w:p w:rsidR="005C3D39" w:rsidRPr="005B7DE1" w:rsidRDefault="00F14081" w:rsidP="00F14081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Фёдоров Николай Анатольевич</w:t>
            </w:r>
          </w:p>
        </w:tc>
        <w:tc>
          <w:tcPr>
            <w:tcW w:w="1081" w:type="pct"/>
          </w:tcPr>
          <w:p w:rsidR="005C3D39" w:rsidRPr="005B7DE1" w:rsidRDefault="005C3D39" w:rsidP="00C941E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:rsidR="005C3D39" w:rsidRPr="005B7DE1" w:rsidRDefault="005C3D39" w:rsidP="00C941E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pct"/>
          </w:tcPr>
          <w:p w:rsidR="005C3D39" w:rsidRPr="005B7DE1" w:rsidRDefault="005C3D39" w:rsidP="00C941E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3D39" w:rsidRPr="005B7DE1" w:rsidTr="00C941EA">
        <w:trPr>
          <w:trHeight w:val="20"/>
        </w:trPr>
        <w:tc>
          <w:tcPr>
            <w:tcW w:w="1336" w:type="pct"/>
          </w:tcPr>
          <w:p w:rsidR="005C3D39" w:rsidRPr="005B7DE1" w:rsidRDefault="005C3D39" w:rsidP="005C3D39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</w:rPr>
            </w:pPr>
            <w:r w:rsidRPr="005B7DE1">
              <w:rPr>
                <w:rFonts w:ascii="Times New Roman" w:hAnsi="Times New Roman"/>
                <w:sz w:val="24"/>
                <w:szCs w:val="24"/>
              </w:rPr>
              <w:t>Супруг (</w:t>
            </w:r>
            <w:r w:rsidRPr="005C3D39">
              <w:rPr>
                <w:rFonts w:ascii="Times New Roman" w:hAnsi="Times New Roman"/>
                <w:sz w:val="24"/>
                <w:szCs w:val="24"/>
                <w:u w:val="single"/>
              </w:rPr>
              <w:t>супруга)</w:t>
            </w:r>
            <w:r w:rsidRPr="005B7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1" w:type="pct"/>
          </w:tcPr>
          <w:p w:rsidR="005C3D39" w:rsidRPr="005B7DE1" w:rsidRDefault="005C3D39" w:rsidP="00C941E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Сделка по приобретению квартиры</w:t>
            </w:r>
          </w:p>
        </w:tc>
        <w:tc>
          <w:tcPr>
            <w:tcW w:w="1080" w:type="pct"/>
          </w:tcPr>
          <w:p w:rsidR="005C3D39" w:rsidRPr="005B7DE1" w:rsidRDefault="005C3D39" w:rsidP="00C941E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8200000, 0</w:t>
            </w:r>
          </w:p>
        </w:tc>
        <w:tc>
          <w:tcPr>
            <w:tcW w:w="1503" w:type="pct"/>
          </w:tcPr>
          <w:p w:rsidR="005C3D39" w:rsidRPr="005B7DE1" w:rsidRDefault="005C3D39" w:rsidP="005C3D39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Сделка </w:t>
            </w:r>
            <w:r w:rsidRPr="005C3D39">
              <w:rPr>
                <w:rFonts w:ascii="Times New Roman" w:hAnsi="Times New Roman"/>
                <w:sz w:val="24"/>
                <w:szCs w:val="24"/>
              </w:rPr>
              <w:t xml:space="preserve">совершена за счет накоплений за предыдущие годы, дохода, полученного от продажи недвижимого имущества </w:t>
            </w:r>
          </w:p>
        </w:tc>
      </w:tr>
      <w:tr w:rsidR="005C3D39" w:rsidRPr="005B7DE1" w:rsidTr="00C941EA">
        <w:trPr>
          <w:trHeight w:val="20"/>
        </w:trPr>
        <w:tc>
          <w:tcPr>
            <w:tcW w:w="1336" w:type="pct"/>
          </w:tcPr>
          <w:p w:rsidR="005C3D39" w:rsidRPr="005B7DE1" w:rsidRDefault="005C3D39" w:rsidP="005C3D39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</w:rPr>
            </w:pPr>
            <w:r w:rsidRPr="005B7DE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081" w:type="pct"/>
          </w:tcPr>
          <w:p w:rsidR="005C3D39" w:rsidRPr="005B7DE1" w:rsidRDefault="005C3D39" w:rsidP="00C941E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pct"/>
          </w:tcPr>
          <w:p w:rsidR="005C3D39" w:rsidRPr="005B7DE1" w:rsidRDefault="005C3D39" w:rsidP="00C941E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pct"/>
          </w:tcPr>
          <w:p w:rsidR="005C3D39" w:rsidRPr="005B7DE1" w:rsidRDefault="005C3D39" w:rsidP="00C941EA">
            <w:pPr>
              <w:spacing w:after="1" w:line="28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003F3" w:rsidRPr="005C3D39" w:rsidRDefault="005003F3" w:rsidP="005C3D39">
      <w:pPr>
        <w:jc w:val="both"/>
        <w:rPr>
          <w:rFonts w:ascii="Times New Roman" w:hAnsi="Times New Roman"/>
          <w:sz w:val="28"/>
          <w:szCs w:val="28"/>
        </w:rPr>
      </w:pPr>
    </w:p>
    <w:sectPr w:rsidR="005003F3" w:rsidRPr="005C3D39" w:rsidSect="005C3D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39"/>
    <w:rsid w:val="005003F3"/>
    <w:rsid w:val="005C3D39"/>
    <w:rsid w:val="00AB1946"/>
    <w:rsid w:val="00F1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57DBE-0736-4C0D-BBE8-34FBD67D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D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Ю. Бакланова</dc:creator>
  <cp:keywords/>
  <dc:description/>
  <cp:lastModifiedBy>Наталья В. Гальцова</cp:lastModifiedBy>
  <cp:revision>2</cp:revision>
  <dcterms:created xsi:type="dcterms:W3CDTF">2022-05-17T09:54:00Z</dcterms:created>
  <dcterms:modified xsi:type="dcterms:W3CDTF">2022-05-17T09:54:00Z</dcterms:modified>
</cp:coreProperties>
</file>