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DD" w:rsidRDefault="001668E5" w:rsidP="00290CDD">
      <w:pPr>
        <w:spacing w:after="120" w:line="240" w:lineRule="auto"/>
        <w:jc w:val="center"/>
        <w:rPr>
          <w:sz w:val="28"/>
        </w:rPr>
      </w:pPr>
      <w:r w:rsidRPr="00B232EC">
        <w:rPr>
          <w:b/>
          <w:noProof/>
          <w:sz w:val="28"/>
        </w:rPr>
        <w:t xml:space="preserve">Уточненные </w:t>
      </w:r>
      <w:r>
        <w:rPr>
          <w:noProof/>
          <w:sz w:val="28"/>
        </w:rPr>
        <w:t>с</w:t>
      </w:r>
      <w:r w:rsidR="00290CDD">
        <w:rPr>
          <w:noProof/>
          <w:sz w:val="28"/>
        </w:rPr>
        <w:t>ведения о</w:t>
      </w:r>
      <w:r w:rsidR="00290CDD">
        <w:rPr>
          <w:sz w:val="28"/>
        </w:rPr>
        <w:t xml:space="preserve"> доходах, расходах, об имуществе и обязательствах имущественного характера</w:t>
      </w:r>
      <w:r>
        <w:rPr>
          <w:sz w:val="28"/>
        </w:rPr>
        <w:t xml:space="preserve"> за 2021 год</w:t>
      </w:r>
    </w:p>
    <w:p w:rsidR="00290CDD" w:rsidRPr="001668E5" w:rsidRDefault="00290CDD" w:rsidP="00290CDD">
      <w:pPr>
        <w:spacing w:line="240" w:lineRule="auto"/>
        <w:jc w:val="center"/>
        <w:rPr>
          <w:sz w:val="28"/>
          <w:u w:val="single"/>
        </w:rPr>
      </w:pPr>
      <w:r w:rsidRPr="001668E5">
        <w:rPr>
          <w:noProof/>
          <w:sz w:val="28"/>
          <w:u w:val="single"/>
        </w:rPr>
        <w:t>Управление по</w:t>
      </w:r>
      <w:r w:rsidRPr="001668E5">
        <w:rPr>
          <w:sz w:val="28"/>
          <w:u w:val="single"/>
        </w:rPr>
        <w:t xml:space="preserve"> охране и использованию объектов культурного наследия Республики Адыгея</w:t>
      </w:r>
    </w:p>
    <w:tbl>
      <w:tblPr>
        <w:tblStyle w:val="table"/>
        <w:tblW w:w="5049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873"/>
        <w:gridCol w:w="1134"/>
        <w:gridCol w:w="1440"/>
        <w:gridCol w:w="1280"/>
        <w:gridCol w:w="970"/>
        <w:gridCol w:w="1131"/>
        <w:gridCol w:w="995"/>
        <w:gridCol w:w="849"/>
        <w:gridCol w:w="992"/>
        <w:gridCol w:w="1280"/>
        <w:gridCol w:w="992"/>
        <w:gridCol w:w="1838"/>
      </w:tblGrid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A6705" w:rsidRDefault="0029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Ципинов Рустем Касеевич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(Приусадебный, для ведения личного подсобного хозяйства)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1070633.52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участок. Категория земель: земли сельскохозяйственного назначения - для сельскохозяйственного производства)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со служебными строениями и сооружениями)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644356.61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25.70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1.4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Кучеров Олег Петрович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983336.61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172151.20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78.50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Индрисов Заур Аскарбиевич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521273.82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Pr="006D0ED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proofErr w:type="spellStart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Индрисов</w:t>
            </w:r>
            <w:proofErr w:type="spellEnd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Заур</w:t>
            </w:r>
            <w:proofErr w:type="spellEnd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Аскарбиевич</w:t>
            </w:r>
            <w:proofErr w:type="spellEnd"/>
          </w:p>
          <w:p w:rsidR="00290CDD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D0ED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(уточняющая)</w:t>
            </w:r>
            <w:proofErr w:type="gramEnd"/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SUPERB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217030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Pr="00E23411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601273.82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4.5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4.6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Ловпаче Хату Нурбиевич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521809.95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127164.12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Ловпаче Хату Нурбиевич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521809.95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Pr="00E23411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Супруга</w:t>
            </w:r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br/>
              <w:t>(уточняющая)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Pr="00E23411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173229.60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Сабанокова Сюзанна Азаматовна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217030 лада приора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492678.11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Pr="00E23411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</w:pPr>
            <w:proofErr w:type="spellStart"/>
            <w:proofErr w:type="gramStart"/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C</w:t>
            </w:r>
            <w:proofErr w:type="gramEnd"/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упруг</w:t>
            </w:r>
            <w:proofErr w:type="spellEnd"/>
          </w:p>
          <w:p w:rsidR="00290CDD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(уточняющая)</w:t>
            </w:r>
            <w:proofErr w:type="gramEnd"/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2341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</w:rPr>
              <w:t>528105.9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7.5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7.6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Сабанокова Сюзанна Азаматовна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217030 лада приора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492678.11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526732.95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61.60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Люев Заур Юрьевич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учета и охраны объектов культурного наследия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471146.54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Татлок Эмма Мадиновна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учета и охраны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культурного наследия Управления по охране и использованию объектов культурного наследия Республики Адыгея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439235.23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учета и охраны объектов культурного наследия Управления по охране и использованию объектов культурного наследия Республики Адыгея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93.90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GEL110 LADA VESTA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1376424.64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800 000,00 руб. Источники получения средств: Доход, полученный от продажи легкового автомобиля (LADA 219070, 2017 г.) (525 000,00 руб.), Накопления за предыдущие годы (275 000,00 руб.);</w:t>
            </w: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1018.00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329.80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Гашев Аслан Бечевич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859400.10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ведения личного подсобного хозяйства) Сумма сделки: 207 500,00 руб. Источники получения средств: Заем, Кредитор, договор от 22.10.2021 г., (800 000,00 / 800 000,00), беспроцентный заем, расписка (207 500,00 руб.) Вид расхода: Приобретение транспортного средства легковой автомобиль Сумма сделки: 117 500,00 руб. Источники получения средств: Заем, Кредитор, договор от 22.20.2021 г., (800 000,00 / 800 000,00), беспроцентный заем, расписка (117 500,00 руб.);</w:t>
            </w: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AC 19EB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недвижимого имущества Земельные участки (Под индивидуальное жилищное строительство) Сумма сделки: 175 000,00 руб. Источники получения средств: Заем, Кредитор,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договор от 21.10.2021 г., (2 000 000,00 / 2 000 000,00), беспроцентный заем, расписка (175 000,00 руб.)</w:t>
            </w: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производства)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сельскохозяйственного использования) Сумма сделки: 350 000,00 руб. Источники получения средств: Заем, Кредитор, договор от 21.10.2021 г., (2 000 000,00 / 2 000 000,00), беспроцентный заем, расписка (350 000,00 руб.)</w:t>
            </w: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116.80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Земельные участки (для ведения личного подсобного хозяйства) Сумма сделки: 207 500,00 руб. Источники получения средств: Заем, Кредитор, договор от 22.10.2021 г., (800 000,00 / 800 000,00), беспроцентный заем, расписка (207 500,00 руб.)</w:t>
            </w: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116.80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жилого дома Иное недвижимое имущество Жилой дом Сумма сделки: 750 000,00 руб. Источники получения средств: Заем, Кредитор, договор от 21.10.2021 г., (2 000 000,00 / 2 000 000,00), беспроцентный заем, расписка (275 000,00 руб.), Заем, Кредитор, договор от 22.10.2021 г.,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(800 000,00 / 800 000,00), беспроцентный заем, расписка (475 000,00 руб.)</w:t>
            </w: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401.10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Хачецукова Зарема Шамсудиновна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(30000/7206998)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743.00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629430.55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Тетенькин Юрий Владимирович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 3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785303.83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правовой, финансово-экономической и кадровой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(Гараж)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82994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13.1</w:t>
            </w:r>
          </w:p>
        </w:tc>
        <w:tc>
          <w:tcPr>
            <w:tcW w:w="61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1994883.67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177.70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A6705" w:rsidRDefault="005A67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Моисеенкова Марина Николаевна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правовой, финансово-экономической и кадровой работы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644.00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307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519769.06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Терчуков Нальбий Муаедович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консультант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411078.40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215282.56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32EC" w:rsidTr="00B232EC">
        <w:tc>
          <w:tcPr>
            <w:tcW w:w="1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15.4</w:t>
            </w:r>
          </w:p>
        </w:tc>
        <w:tc>
          <w:tcPr>
            <w:tcW w:w="6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2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290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6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A6705" w:rsidRDefault="005A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90CDD" w:rsidRPr="001F55F6" w:rsidRDefault="00290CDD">
      <w:pPr>
        <w:rPr>
          <w:sz w:val="28"/>
          <w:lang w:val="en-US"/>
        </w:rPr>
      </w:pPr>
    </w:p>
    <w:sectPr w:rsidR="00290CDD" w:rsidRPr="001F55F6" w:rsidSect="00FB53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A3" w:rsidRDefault="00A97FA3">
      <w:pPr>
        <w:spacing w:after="0" w:line="240" w:lineRule="auto"/>
      </w:pPr>
      <w:r>
        <w:separator/>
      </w:r>
    </w:p>
  </w:endnote>
  <w:endnote w:type="continuationSeparator" w:id="0">
    <w:p w:rsidR="00A97FA3" w:rsidRDefault="00A9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CDD" w:rsidRDefault="00290CDD">
    <w:r>
      <w:t>24.05.2022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A3" w:rsidRDefault="00A97FA3">
      <w:pPr>
        <w:spacing w:after="0" w:line="240" w:lineRule="auto"/>
      </w:pPr>
      <w:r>
        <w:separator/>
      </w:r>
    </w:p>
  </w:footnote>
  <w:footnote w:type="continuationSeparator" w:id="0">
    <w:p w:rsidR="00A97FA3" w:rsidRDefault="00A9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5"/>
    <w:rsid w:val="001668E5"/>
    <w:rsid w:val="00290CDD"/>
    <w:rsid w:val="005A6705"/>
    <w:rsid w:val="006D0ED5"/>
    <w:rsid w:val="007B0F33"/>
    <w:rsid w:val="00A97FA3"/>
    <w:rsid w:val="00B232EC"/>
    <w:rsid w:val="00E23411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АСЛАН</cp:lastModifiedBy>
  <cp:revision>2</cp:revision>
  <dcterms:created xsi:type="dcterms:W3CDTF">2022-05-24T07:41:00Z</dcterms:created>
  <dcterms:modified xsi:type="dcterms:W3CDTF">2022-05-24T07:41:00Z</dcterms:modified>
</cp:coreProperties>
</file>