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16" w:rsidRDefault="00516016" w:rsidP="00516016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Руководство</w:t>
      </w:r>
    </w:p>
    <w:p w:rsidR="00516016" w:rsidRDefault="00516016" w:rsidP="00516016">
      <w:pPr>
        <w:rPr>
          <w:rFonts w:ascii="Arial" w:hAnsi="Arial" w:cs="Arial"/>
          <w:color w:val="332D2F"/>
          <w:sz w:val="42"/>
          <w:szCs w:val="42"/>
        </w:rPr>
      </w:pPr>
      <w:hyperlink r:id="rId4" w:history="1">
        <w:r>
          <w:rPr>
            <w:rStyle w:val="a5"/>
            <w:rFonts w:ascii="Arial" w:hAnsi="Arial" w:cs="Arial"/>
            <w:color w:val="000000"/>
            <w:sz w:val="42"/>
            <w:szCs w:val="42"/>
          </w:rPr>
          <w:t>Михалёв Владимир Степанович</w:t>
        </w:r>
      </w:hyperlink>
    </w:p>
    <w:p w:rsidR="00516016" w:rsidRDefault="00516016" w:rsidP="00516016">
      <w:pPr>
        <w:rPr>
          <w:rFonts w:ascii="Arial" w:hAnsi="Arial" w:cs="Arial"/>
          <w:color w:val="332D2F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Председатель комитета</w:t>
        </w:r>
      </w:hyperlink>
    </w:p>
    <w:p w:rsidR="00516016" w:rsidRDefault="00516016" w:rsidP="00516016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Заместители</w:t>
      </w:r>
    </w:p>
    <w:p w:rsidR="00516016" w:rsidRDefault="00516016" w:rsidP="00516016">
      <w:pPr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Чипизубов</w:t>
        </w:r>
        <w:r>
          <w:rPr>
            <w:rFonts w:ascii="Arial" w:hAnsi="Arial" w:cs="Arial"/>
            <w:color w:val="0065A2"/>
            <w:sz w:val="27"/>
            <w:szCs w:val="27"/>
            <w:u w:val="single"/>
          </w:rPr>
          <w:br/>
        </w:r>
        <w:r>
          <w:rPr>
            <w:rStyle w:val="a5"/>
            <w:rFonts w:ascii="Arial" w:hAnsi="Arial" w:cs="Arial"/>
            <w:color w:val="0065A2"/>
            <w:sz w:val="27"/>
            <w:szCs w:val="27"/>
          </w:rPr>
          <w:t>Александр</w:t>
        </w:r>
        <w:r>
          <w:rPr>
            <w:rFonts w:ascii="Arial" w:hAnsi="Arial" w:cs="Arial"/>
            <w:color w:val="0065A2"/>
            <w:sz w:val="27"/>
            <w:szCs w:val="27"/>
            <w:u w:val="single"/>
          </w:rPr>
          <w:br/>
        </w:r>
        <w:r>
          <w:rPr>
            <w:rStyle w:val="a5"/>
            <w:rFonts w:ascii="Arial" w:hAnsi="Arial" w:cs="Arial"/>
            <w:color w:val="0065A2"/>
            <w:sz w:val="27"/>
            <w:szCs w:val="27"/>
          </w:rPr>
          <w:t>Сергеевич</w:t>
        </w:r>
      </w:hyperlink>
    </w:p>
    <w:p w:rsidR="00516016" w:rsidRDefault="00516016" w:rsidP="0051601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Первый заместитель председателя комитета</w:t>
      </w:r>
    </w:p>
    <w:p w:rsidR="00516016" w:rsidRDefault="00516016" w:rsidP="00516016">
      <w:pPr>
        <w:rPr>
          <w:rFonts w:ascii="Arial" w:hAnsi="Arial" w:cs="Arial"/>
          <w:color w:val="000000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Морозов Алексей Анатольевич</w:t>
        </w:r>
      </w:hyperlink>
    </w:p>
    <w:p w:rsidR="00516016" w:rsidRDefault="00516016" w:rsidP="0051601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</w:t>
      </w:r>
    </w:p>
    <w:bookmarkStart w:id="0" w:name="_GoBack"/>
    <w:bookmarkEnd w:id="0"/>
    <w:p w:rsidR="00516016" w:rsidRDefault="00516016" w:rsidP="0051601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"https://tek.khabkrai.ru/O-Komitete/Struktura/Rukovodstvo/47"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color w:val="0065A2"/>
          <w:sz w:val="27"/>
          <w:szCs w:val="27"/>
        </w:rPr>
        <w:t>Ильин</w:t>
      </w:r>
      <w:r>
        <w:rPr>
          <w:rFonts w:ascii="Arial" w:hAnsi="Arial" w:cs="Arial"/>
          <w:color w:val="0065A2"/>
          <w:sz w:val="27"/>
          <w:szCs w:val="27"/>
          <w:u w:val="single"/>
        </w:rPr>
        <w:br/>
      </w:r>
      <w:r>
        <w:rPr>
          <w:rStyle w:val="a5"/>
          <w:rFonts w:ascii="Arial" w:hAnsi="Arial" w:cs="Arial"/>
          <w:color w:val="0065A2"/>
          <w:sz w:val="27"/>
          <w:szCs w:val="27"/>
        </w:rPr>
        <w:t>Евгений</w:t>
      </w:r>
      <w:r>
        <w:rPr>
          <w:rFonts w:ascii="Arial" w:hAnsi="Arial" w:cs="Arial"/>
          <w:color w:val="0065A2"/>
          <w:sz w:val="27"/>
          <w:szCs w:val="27"/>
          <w:u w:val="single"/>
        </w:rPr>
        <w:br/>
      </w:r>
      <w:r>
        <w:rPr>
          <w:rStyle w:val="a5"/>
          <w:rFonts w:ascii="Arial" w:hAnsi="Arial" w:cs="Arial"/>
          <w:color w:val="0065A2"/>
          <w:sz w:val="27"/>
          <w:szCs w:val="27"/>
        </w:rPr>
        <w:t>Николаевич</w:t>
      </w: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516016" w:rsidRDefault="00516016" w:rsidP="0051601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 - начальник отдела экономического анализа и инвестиционных программ территориального развития</w:t>
      </w:r>
    </w:p>
    <w:p w:rsidR="00516016" w:rsidRDefault="00516016" w:rsidP="00516016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Подразделения</w:t>
      </w:r>
    </w:p>
    <w:p w:rsidR="00516016" w:rsidRDefault="00516016" w:rsidP="00516016">
      <w:pPr>
        <w:rPr>
          <w:rFonts w:ascii="Arial" w:hAnsi="Arial" w:cs="Arial"/>
          <w:color w:val="000000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мониторинга топливно-энергетического комплекса, энергосбережения и энергоэффективности</w:t>
        </w:r>
      </w:hyperlink>
    </w:p>
    <w:p w:rsidR="00516016" w:rsidRDefault="00516016" w:rsidP="0051601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Любич Антон Андреевич</w:t>
      </w:r>
    </w:p>
    <w:p w:rsidR="00516016" w:rsidRDefault="00516016" w:rsidP="00516016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516016" w:rsidRDefault="00516016" w:rsidP="00516016">
      <w:pPr>
        <w:rPr>
          <w:rFonts w:ascii="Arial" w:hAnsi="Arial" w:cs="Arial"/>
          <w:color w:val="000000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Сектор топливной инфраструктуры</w:t>
        </w:r>
      </w:hyperlink>
    </w:p>
    <w:p w:rsidR="00516016" w:rsidRDefault="00516016" w:rsidP="0051601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Николаенко Евгений Петрович</w:t>
      </w:r>
    </w:p>
    <w:p w:rsidR="00516016" w:rsidRDefault="00516016" w:rsidP="00516016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 сектором</w:t>
      </w:r>
    </w:p>
    <w:p w:rsidR="00516016" w:rsidRDefault="00516016" w:rsidP="00516016">
      <w:pPr>
        <w:pStyle w:val="1"/>
        <w:pBdr>
          <w:bottom w:val="single" w:sz="6" w:space="11" w:color="DDDDDD"/>
        </w:pBdr>
        <w:spacing w:before="0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 </w:t>
      </w:r>
    </w:p>
    <w:p w:rsidR="00516016" w:rsidRDefault="00516016" w:rsidP="00516016">
      <w:pPr>
        <w:rPr>
          <w:rFonts w:ascii="Arial" w:hAnsi="Arial" w:cs="Arial"/>
          <w:color w:val="000000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прогнозного развития топливно-энергетического комплекса</w:t>
        </w:r>
      </w:hyperlink>
    </w:p>
    <w:p w:rsidR="00516016" w:rsidRDefault="00516016" w:rsidP="0051601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Берёза Евгений Юрьевич</w:t>
      </w:r>
    </w:p>
    <w:p w:rsidR="00516016" w:rsidRDefault="00516016" w:rsidP="00516016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516016" w:rsidRDefault="00516016" w:rsidP="00516016">
      <w:pPr>
        <w:rPr>
          <w:rFonts w:ascii="Arial" w:hAnsi="Arial" w:cs="Arial"/>
          <w:color w:val="000000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газификации</w:t>
        </w:r>
      </w:hyperlink>
    </w:p>
    <w:p w:rsidR="00516016" w:rsidRDefault="00516016" w:rsidP="0051601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Жохова Наталия Владимировна</w:t>
      </w:r>
    </w:p>
    <w:p w:rsidR="00516016" w:rsidRDefault="00516016" w:rsidP="00516016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516016" w:rsidRDefault="00516016" w:rsidP="00516016">
      <w:pPr>
        <w:rPr>
          <w:rFonts w:ascii="Arial" w:hAnsi="Arial" w:cs="Arial"/>
          <w:color w:val="000000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экономического анализа и инвестиционных программ территориального развития</w:t>
        </w:r>
      </w:hyperlink>
    </w:p>
    <w:p w:rsidR="00516016" w:rsidRDefault="00516016" w:rsidP="0051601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Ильин Евгений Николаевич</w:t>
      </w:r>
    </w:p>
    <w:p w:rsidR="00516016" w:rsidRDefault="00516016" w:rsidP="00516016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– начальник отдела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6016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1E5F-8F06-4C91-8FF4-2E92E113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old">
    <w:name w:val="bold"/>
    <w:basedOn w:val="a0"/>
    <w:rsid w:val="00516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223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266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06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8979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4077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0355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515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52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317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360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2116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0633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031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8909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.khabkrai.ru/O-Komitete/Struktura/Departamenty/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k.khabkrai.ru/O-Komitete/Struktura/Rukovodstvo/49" TargetMode="External"/><Relationship Id="rId12" Type="http://schemas.openxmlformats.org/officeDocument/2006/relationships/hyperlink" Target="https://tek.khabkrai.ru/O-Komitete/Struktura/Departamenty/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k.khabkrai.ru/O-Komitete/Struktura/Rukovodstvo/1" TargetMode="External"/><Relationship Id="rId11" Type="http://schemas.openxmlformats.org/officeDocument/2006/relationships/hyperlink" Target="https://tek.khabkrai.ru/O-Komitete/Struktura/Departamenty/50" TargetMode="External"/><Relationship Id="rId5" Type="http://schemas.openxmlformats.org/officeDocument/2006/relationships/hyperlink" Target="https://tek.khabkrai.ru/O-Komitete/Struktura/Rukovodstvo/21" TargetMode="External"/><Relationship Id="rId10" Type="http://schemas.openxmlformats.org/officeDocument/2006/relationships/hyperlink" Target="https://tek.khabkrai.ru/O-Komitete/Struktura/Departamenty/22" TargetMode="External"/><Relationship Id="rId4" Type="http://schemas.openxmlformats.org/officeDocument/2006/relationships/hyperlink" Target="https://tek.khabkrai.ru/O-Komitete/Struktura/Rukovodstvo/21" TargetMode="External"/><Relationship Id="rId9" Type="http://schemas.openxmlformats.org/officeDocument/2006/relationships/hyperlink" Target="https://tek.khabkrai.ru/O-Komitete/Struktura/Departamenty/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2022-07-04T07:40:00Z</dcterms:modified>
</cp:coreProperties>
</file>