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Сведения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доходах, об имуществе и обязательствах имущественного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характера руководителя государственного учреждения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Тюменской области</w:t>
      </w:r>
    </w:p>
    <w:p w:rsidR="00E71AEF" w:rsidRDefault="00360D47">
      <w:pPr>
        <w:pStyle w:val="ConsPlusNormal"/>
        <w:jc w:val="center"/>
        <w:rPr>
          <w:b/>
          <w:bCs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Государственное бюджетное учреждение Тюменской </w:t>
      </w:r>
      <w:r>
        <w:rPr>
          <w:rFonts w:ascii="Arial" w:hAnsi="Arial" w:cs="Arial"/>
          <w:b/>
          <w:bCs/>
          <w:sz w:val="18"/>
          <w:szCs w:val="18"/>
          <w:u w:val="single"/>
        </w:rPr>
        <w:t>области «Тура»</w:t>
      </w:r>
      <w:r>
        <w:rPr>
          <w:rFonts w:ascii="Arial" w:hAnsi="Arial" w:cs="Arial"/>
          <w:b/>
          <w:bCs/>
          <w:sz w:val="18"/>
          <w:szCs w:val="18"/>
        </w:rPr>
        <w:t>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(наименование государственного учреждения Тюменской области)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 также о доходах, об имуществе и обязательствах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имущественного характера его супруги (супруга),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несовершеннолетних детей за период с 1 января 20</w:t>
      </w:r>
      <w:r>
        <w:rPr>
          <w:rFonts w:ascii="Arial" w:hAnsi="Arial" w:cs="Arial"/>
          <w:sz w:val="18"/>
          <w:szCs w:val="18"/>
          <w:u w:val="single"/>
        </w:rPr>
        <w:t>21</w:t>
      </w:r>
      <w:r>
        <w:rPr>
          <w:rFonts w:ascii="Arial" w:hAnsi="Arial" w:cs="Arial"/>
          <w:sz w:val="18"/>
          <w:szCs w:val="18"/>
        </w:rPr>
        <w:t xml:space="preserve"> г. по 31 декабря </w:t>
      </w:r>
      <w:r>
        <w:rPr>
          <w:rFonts w:ascii="Arial" w:hAnsi="Arial" w:cs="Arial"/>
          <w:sz w:val="18"/>
          <w:szCs w:val="18"/>
          <w:u w:val="single"/>
        </w:rPr>
        <w:t>2021г</w:t>
      </w:r>
      <w:r>
        <w:rPr>
          <w:rFonts w:ascii="Arial" w:hAnsi="Arial" w:cs="Arial"/>
          <w:sz w:val="18"/>
          <w:szCs w:val="18"/>
        </w:rPr>
        <w:t>.</w:t>
      </w:r>
    </w:p>
    <w:p w:rsidR="00E71AEF" w:rsidRDefault="00E71AEF">
      <w:pPr>
        <w:pStyle w:val="ConsPlusNormal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14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125"/>
        <w:gridCol w:w="1585"/>
        <w:gridCol w:w="965"/>
        <w:gridCol w:w="1131"/>
        <w:gridCol w:w="1140"/>
        <w:gridCol w:w="1018"/>
        <w:gridCol w:w="1127"/>
        <w:gridCol w:w="1485"/>
        <w:gridCol w:w="1877"/>
      </w:tblGrid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</w:t>
            </w:r>
            <w:r>
              <w:rPr>
                <w:rFonts w:ascii="Arial" w:hAnsi="Arial" w:cs="Arial"/>
                <w:sz w:val="18"/>
                <w:szCs w:val="18"/>
              </w:rPr>
              <w:t>я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(вид и </w:t>
            </w:r>
            <w:r>
              <w:rPr>
                <w:rFonts w:ascii="Arial" w:hAnsi="Arial" w:cs="Arial"/>
                <w:sz w:val="18"/>
                <w:szCs w:val="18"/>
              </w:rPr>
              <w:t>марка)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&lt;*&gt; (в рублях)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&lt;*&gt; отдельной строкой выделяется доход от отчуждения имущества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Корявченко </w:t>
            </w:r>
            <w:r>
              <w:rPr>
                <w:rFonts w:ascii="Arial" w:hAnsi="Arial" w:cs="Arial"/>
                <w:sz w:val="18"/>
                <w:szCs w:val="18"/>
              </w:rPr>
              <w:t>С.И.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директор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2 445,0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99,5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2 382 072,83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28,3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color w:val="C9211E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color w:val="C9211E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color w:val="C9211E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55,1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AEF" w:rsidRDefault="00E71AEF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spacing w:before="220" w:after="160"/>
        <w:ind w:firstLine="540"/>
        <w:jc w:val="both"/>
      </w:pPr>
    </w:p>
    <w:p w:rsidR="00E71AEF" w:rsidRDefault="00E71AEF">
      <w:pPr>
        <w:pStyle w:val="ConsPlusNormal"/>
        <w:spacing w:before="220" w:after="160"/>
        <w:ind w:firstLine="540"/>
        <w:jc w:val="both"/>
      </w:pPr>
    </w:p>
    <w:p w:rsidR="00E71AEF" w:rsidRDefault="00E71AEF">
      <w:pPr>
        <w:pStyle w:val="ConsPlusNormal"/>
        <w:spacing w:before="220" w:after="160"/>
        <w:ind w:firstLine="540"/>
        <w:jc w:val="both"/>
      </w:pPr>
    </w:p>
    <w:p w:rsidR="00E71AEF" w:rsidRDefault="00E71AEF">
      <w:pPr>
        <w:pStyle w:val="ConsPlusNormal"/>
        <w:spacing w:before="220" w:after="160"/>
        <w:ind w:firstLine="540"/>
        <w:jc w:val="both"/>
        <w:sectPr w:rsidR="00E71AEF">
          <w:pgSz w:w="16838" w:h="11906" w:orient="landscape"/>
          <w:pgMar w:top="567" w:right="737" w:bottom="567" w:left="794" w:header="720" w:footer="720" w:gutter="0"/>
          <w:cols w:space="720"/>
        </w:sectPr>
      </w:pP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Сведения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 доходах, об имуществе и обязательствах </w:t>
      </w:r>
      <w:r>
        <w:rPr>
          <w:rFonts w:ascii="Arial" w:hAnsi="Arial" w:cs="Arial"/>
          <w:sz w:val="18"/>
          <w:szCs w:val="18"/>
        </w:rPr>
        <w:t>имущественного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характера руководителя государственного учреждения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Тюменской области</w:t>
      </w:r>
    </w:p>
    <w:p w:rsidR="00E71AEF" w:rsidRDefault="00360D47">
      <w:pPr>
        <w:pStyle w:val="ConsPlusNormal"/>
        <w:jc w:val="center"/>
        <w:rPr>
          <w:b/>
          <w:bCs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Государственное бюджетное учреждение Тюменской области «Центр транспортного обеспечения» Управления делами Правительства Тюменской области»</w:t>
      </w:r>
      <w:r>
        <w:rPr>
          <w:rFonts w:ascii="Arial" w:hAnsi="Arial" w:cs="Arial"/>
          <w:b/>
          <w:bCs/>
          <w:sz w:val="18"/>
          <w:szCs w:val="18"/>
        </w:rPr>
        <w:t>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(наименование государственного </w:t>
      </w:r>
      <w:r>
        <w:rPr>
          <w:rFonts w:ascii="Arial" w:hAnsi="Arial" w:cs="Arial"/>
          <w:sz w:val="18"/>
          <w:szCs w:val="18"/>
        </w:rPr>
        <w:t>учреждения Тюменской области)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 также о доходах, об имуществе и обязательствах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имущественного характера его супруги (супруга),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несовершеннолетних детей за период с 1 января 20</w:t>
      </w:r>
      <w:r>
        <w:rPr>
          <w:rFonts w:ascii="Arial" w:hAnsi="Arial" w:cs="Arial"/>
          <w:sz w:val="18"/>
          <w:szCs w:val="18"/>
          <w:u w:val="single"/>
        </w:rPr>
        <w:t>21</w:t>
      </w:r>
      <w:r>
        <w:rPr>
          <w:rFonts w:ascii="Arial" w:hAnsi="Arial" w:cs="Arial"/>
          <w:sz w:val="18"/>
          <w:szCs w:val="18"/>
        </w:rPr>
        <w:t xml:space="preserve"> г. по 31 декабря </w:t>
      </w:r>
      <w:r>
        <w:rPr>
          <w:rFonts w:ascii="Arial" w:hAnsi="Arial" w:cs="Arial"/>
          <w:sz w:val="18"/>
          <w:szCs w:val="18"/>
          <w:u w:val="single"/>
        </w:rPr>
        <w:t>2021г</w:t>
      </w:r>
      <w:r>
        <w:rPr>
          <w:rFonts w:ascii="Arial" w:hAnsi="Arial" w:cs="Arial"/>
          <w:sz w:val="18"/>
          <w:szCs w:val="18"/>
        </w:rPr>
        <w:t>.</w:t>
      </w:r>
    </w:p>
    <w:p w:rsidR="00E71AEF" w:rsidRDefault="00E71AEF">
      <w:pPr>
        <w:pStyle w:val="ConsPlusNormal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14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125"/>
        <w:gridCol w:w="1585"/>
        <w:gridCol w:w="965"/>
        <w:gridCol w:w="1131"/>
        <w:gridCol w:w="1140"/>
        <w:gridCol w:w="1071"/>
        <w:gridCol w:w="1074"/>
        <w:gridCol w:w="1485"/>
        <w:gridCol w:w="1877"/>
      </w:tblGrid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  <w:r>
              <w:rPr>
                <w:rFonts w:ascii="Arial" w:hAnsi="Arial" w:cs="Arial"/>
                <w:sz w:val="18"/>
                <w:szCs w:val="18"/>
              </w:rPr>
              <w:t>и инициалы руководителя государственного учре</w:t>
            </w:r>
            <w:r>
              <w:rPr>
                <w:rFonts w:ascii="Arial" w:hAnsi="Arial" w:cs="Arial"/>
                <w:sz w:val="18"/>
                <w:szCs w:val="18"/>
              </w:rPr>
              <w:t>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(вид и марка)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&lt;*&gt; (в рублях)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</w:t>
            </w:r>
            <w:r>
              <w:rPr>
                <w:rFonts w:ascii="Arial" w:hAnsi="Arial" w:cs="Arial"/>
                <w:sz w:val="18"/>
                <w:szCs w:val="18"/>
              </w:rPr>
              <w:t>-----------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&lt;*&gt; отдельной строкой выделяется доход от отчуждения имущества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Рогачев А.А.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798,0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автомобиль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легковой</w:t>
            </w:r>
          </w:p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ТОЙОТА Королла;</w:t>
            </w:r>
          </w:p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color w:val="C9211E"/>
                <w:sz w:val="18"/>
                <w:szCs w:val="18"/>
              </w:rPr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 xml:space="preserve">легковой ВАЗ </w:t>
            </w:r>
            <w:r>
              <w:rPr>
                <w:lang w:val="en-US"/>
              </w:rPr>
              <w:t>LADA 4x4;</w:t>
            </w:r>
          </w:p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color w:val="C9211E"/>
                <w:sz w:val="18"/>
                <w:szCs w:val="18"/>
              </w:rPr>
            </w:pPr>
            <w:r>
              <w:t>прицеп к легковому автомобилю МЗСА 817718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5 767 822,95</w:t>
            </w:r>
          </w:p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т.ч. от отчуждения имущества</w:t>
            </w:r>
          </w:p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3 249 000,00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113,9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 имеет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не </w:t>
            </w:r>
            <w:r>
              <w:rPr>
                <w:rFonts w:ascii="Arial" w:hAnsi="Arial"/>
                <w:sz w:val="18"/>
                <w:szCs w:val="18"/>
              </w:rPr>
              <w:t>имеет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577 655,85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798</w:t>
            </w:r>
            <w:r>
              <w:rPr>
                <w:rFonts w:ascii="Arial" w:hAnsi="Arial"/>
                <w:sz w:val="18"/>
                <w:szCs w:val="18"/>
              </w:rPr>
              <w:t>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жилой дом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113</w:t>
            </w:r>
            <w:r>
              <w:rPr>
                <w:rFonts w:ascii="Arial" w:hAnsi="Arial"/>
                <w:sz w:val="18"/>
                <w:szCs w:val="18"/>
              </w:rPr>
              <w:t>,9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AEF" w:rsidRDefault="00E71AEF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spacing w:before="220" w:after="160"/>
        <w:ind w:firstLine="540"/>
        <w:jc w:val="both"/>
        <w:sectPr w:rsidR="00E71AEF">
          <w:pgSz w:w="16838" w:h="11906" w:orient="landscape"/>
          <w:pgMar w:top="567" w:right="737" w:bottom="567" w:left="794" w:header="720" w:footer="720" w:gutter="0"/>
          <w:cols w:space="720"/>
        </w:sectPr>
      </w:pP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Сведения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 доходах, об имуществе и обязательствах имущественного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характера руководителя государственного учреждения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Тюменской области</w:t>
      </w:r>
    </w:p>
    <w:p w:rsidR="00E71AEF" w:rsidRDefault="00360D47">
      <w:pPr>
        <w:pStyle w:val="ConsPlusNormal"/>
        <w:jc w:val="center"/>
        <w:rPr>
          <w:b/>
          <w:bCs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Государственное бюджетное </w:t>
      </w:r>
      <w:r>
        <w:rPr>
          <w:rFonts w:ascii="Arial" w:hAnsi="Arial" w:cs="Arial"/>
          <w:b/>
          <w:bCs/>
          <w:sz w:val="18"/>
          <w:szCs w:val="18"/>
          <w:u w:val="single"/>
        </w:rPr>
        <w:t>учреждение Тюменской области «Управление эксплуатации зданий» Управления делами Правительства Тюменской области»</w:t>
      </w:r>
      <w:r>
        <w:rPr>
          <w:rFonts w:ascii="Arial" w:hAnsi="Arial" w:cs="Arial"/>
          <w:b/>
          <w:bCs/>
          <w:sz w:val="18"/>
          <w:szCs w:val="18"/>
        </w:rPr>
        <w:t>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(наименование государственного учреждения Тюменской области)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 также о доходах, об имуществе и обязательствах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имущественного характера его суп</w:t>
      </w:r>
      <w:r>
        <w:rPr>
          <w:rFonts w:ascii="Arial" w:hAnsi="Arial" w:cs="Arial"/>
          <w:sz w:val="18"/>
          <w:szCs w:val="18"/>
        </w:rPr>
        <w:t>руги (супруга),</w:t>
      </w:r>
    </w:p>
    <w:p w:rsidR="00E71AEF" w:rsidRDefault="00360D47">
      <w:pPr>
        <w:pStyle w:val="ConsPlusNormal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несовершеннолетних детей за период с 1 января 20</w:t>
      </w:r>
      <w:r>
        <w:rPr>
          <w:rFonts w:ascii="Arial" w:hAnsi="Arial" w:cs="Arial"/>
          <w:sz w:val="18"/>
          <w:szCs w:val="18"/>
          <w:u w:val="single"/>
        </w:rPr>
        <w:t>21</w:t>
      </w:r>
      <w:r>
        <w:rPr>
          <w:rFonts w:ascii="Arial" w:hAnsi="Arial" w:cs="Arial"/>
          <w:sz w:val="18"/>
          <w:szCs w:val="18"/>
        </w:rPr>
        <w:t xml:space="preserve"> г. по 31 декабря </w:t>
      </w:r>
      <w:r>
        <w:rPr>
          <w:rFonts w:ascii="Arial" w:hAnsi="Arial" w:cs="Arial"/>
          <w:sz w:val="18"/>
          <w:szCs w:val="18"/>
          <w:u w:val="single"/>
        </w:rPr>
        <w:t>2021г</w:t>
      </w:r>
      <w:r>
        <w:rPr>
          <w:rFonts w:ascii="Arial" w:hAnsi="Arial" w:cs="Arial"/>
          <w:sz w:val="18"/>
          <w:szCs w:val="18"/>
        </w:rPr>
        <w:t>.</w:t>
      </w:r>
    </w:p>
    <w:p w:rsidR="00E71AEF" w:rsidRDefault="00E71AEF">
      <w:pPr>
        <w:pStyle w:val="ConsPlusNormal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14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1320"/>
        <w:gridCol w:w="1125"/>
        <w:gridCol w:w="1585"/>
        <w:gridCol w:w="965"/>
        <w:gridCol w:w="1131"/>
        <w:gridCol w:w="1140"/>
        <w:gridCol w:w="1071"/>
        <w:gridCol w:w="1074"/>
        <w:gridCol w:w="1485"/>
        <w:gridCol w:w="1877"/>
      </w:tblGrid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принадлежащих на праве собственност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</w:p>
        </w:tc>
        <w:tc>
          <w:tcPr>
            <w:tcW w:w="3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(вид и марка)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&lt;*&gt; (в рублях)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-----------------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&lt;*&gt; отдельной строкой выделяется доход от отчуждения имущества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(кв. м)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360D47">
            <w:pPr>
              <w:suppressAutoHyphens w:val="0"/>
            </w:pP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Чепелюк О.В.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E71AEF" w:rsidRDefault="00E71A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90,5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1 837 764,43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  <w:p w:rsidR="00E71AEF" w:rsidRDefault="00E71AE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suppressAutoHyphens/>
              <w:spacing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43,2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Arial" w:hAnsi="Arial"/>
                <w:sz w:val="18"/>
                <w:szCs w:val="18"/>
              </w:rPr>
              <w:t>автомобиль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легковой</w:t>
            </w:r>
          </w:p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ТОЙОТА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876 261,82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</w:tr>
      <w:tr w:rsidR="00E71AEF">
        <w:tblPrEx>
          <w:tblCellMar>
            <w:top w:w="0" w:type="dxa"/>
            <w:bottom w:w="0" w:type="dxa"/>
          </w:tblCellMar>
        </w:tblPrEx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E71AEF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90,5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1AEF" w:rsidRDefault="00360D47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t>не имеет</w:t>
            </w:r>
          </w:p>
        </w:tc>
      </w:tr>
    </w:tbl>
    <w:p w:rsidR="00E71AEF" w:rsidRDefault="00E71AEF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E71AEF" w:rsidRDefault="00E71AEF">
      <w:pPr>
        <w:pStyle w:val="ConsPlusNormal"/>
        <w:spacing w:before="220" w:after="160"/>
        <w:ind w:firstLine="540"/>
        <w:jc w:val="both"/>
        <w:rPr>
          <w:rFonts w:ascii="Arial" w:hAnsi="Arial"/>
          <w:sz w:val="18"/>
          <w:szCs w:val="18"/>
        </w:rPr>
      </w:pPr>
    </w:p>
    <w:p w:rsidR="00E71AEF" w:rsidRDefault="00E71AEF">
      <w:pPr>
        <w:pStyle w:val="Standard"/>
        <w:spacing w:before="220"/>
        <w:ind w:firstLine="540"/>
        <w:jc w:val="both"/>
        <w:rPr>
          <w:rFonts w:ascii="Arial" w:hAnsi="Arial" w:cs="Arial"/>
          <w:sz w:val="18"/>
          <w:szCs w:val="18"/>
        </w:rPr>
      </w:pPr>
    </w:p>
    <w:sectPr w:rsidR="00E71AEF">
      <w:pgSz w:w="16838" w:h="11906" w:orient="landscape"/>
      <w:pgMar w:top="567" w:right="737" w:bottom="567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D47" w:rsidRDefault="00360D47">
      <w:pPr>
        <w:spacing w:after="0" w:line="240" w:lineRule="auto"/>
      </w:pPr>
      <w:r>
        <w:separator/>
      </w:r>
    </w:p>
  </w:endnote>
  <w:endnote w:type="continuationSeparator" w:id="0">
    <w:p w:rsidR="00360D47" w:rsidRDefault="00360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D47" w:rsidRDefault="00360D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60D47" w:rsidRDefault="00360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71AEF"/>
    <w:rsid w:val="0024568D"/>
    <w:rsid w:val="00360D47"/>
    <w:rsid w:val="00E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76967-A73C-4038-AD8E-25260121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Тюменской области от 13.02.2013 N 53-п(ред. от 24.03.2022)"О предоставлении лицами, поступающими на должность руководителя государственного учреждения Тюменской области, руководителями государственных учреждений Тюменской облас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13.02.2013 N 53-п(ред. от 24.03.2022)"О предоставлении лицами, поступающими на должность руководителя государственного учреждения Тюменской области, руководителями государственных учреждений Тюменской области сведений о доходах, об имуществе и обязательствах имущественного характера"(вместе с "Положением о представлении лицами, поступающими на должность руководителя государственного учреждения Тюменской области, руководителями государственных учреждений Тю</dc:title>
  <dc:subject/>
  <dc:creator>Бровина Марина Васильевна</dc:creator>
  <dc:description/>
  <cp:lastModifiedBy>Home</cp:lastModifiedBy>
  <cp:revision>2</cp:revision>
  <cp:lastPrinted>2022-05-12T16:59:00Z</cp:lastPrinted>
  <dcterms:created xsi:type="dcterms:W3CDTF">2022-07-01T06:46:00Z</dcterms:created>
  <dcterms:modified xsi:type="dcterms:W3CDTF">2022-07-01T06:46:00Z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