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2D" w:rsidRDefault="00F52269">
      <w:pPr>
        <w:pStyle w:val="Standard"/>
        <w:jc w:val="center"/>
        <w:rPr>
          <w:rFonts w:ascii="Arial" w:hAnsi="Arial"/>
          <w:sz w:val="20"/>
        </w:rPr>
      </w:pPr>
      <w:bookmarkStart w:id="0" w:name="_GoBack"/>
      <w:bookmarkEnd w:id="0"/>
      <w:r>
        <w:rPr>
          <w:rFonts w:ascii="Arial" w:hAnsi="Arial"/>
          <w:sz w:val="20"/>
        </w:rPr>
        <w:t>Сведения о доходах, расходах, об имуществе и обязательствах</w:t>
      </w:r>
    </w:p>
    <w:p w:rsidR="006A192D" w:rsidRDefault="00F52269">
      <w:pPr>
        <w:pStyle w:val="Standard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имущественного характера государственных гражданских</w:t>
      </w:r>
    </w:p>
    <w:p w:rsidR="006A192D" w:rsidRDefault="00F52269">
      <w:pPr>
        <w:pStyle w:val="Standard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служащих (лиц, замещающих государственные должности)</w:t>
      </w:r>
    </w:p>
    <w:p w:rsidR="006A192D" w:rsidRDefault="00F52269">
      <w:pPr>
        <w:pStyle w:val="Standard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и членов их семей</w:t>
      </w:r>
    </w:p>
    <w:p w:rsidR="006A192D" w:rsidRDefault="00F52269">
      <w:pPr>
        <w:pStyle w:val="Standard"/>
        <w:jc w:val="center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>Управление ветеринарии Тюменской области</w:t>
      </w:r>
    </w:p>
    <w:p w:rsidR="006A192D" w:rsidRDefault="00F52269">
      <w:pPr>
        <w:pStyle w:val="Standard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(орган государственной власти Тюменской области)</w:t>
      </w:r>
    </w:p>
    <w:p w:rsidR="006A192D" w:rsidRDefault="00F52269">
      <w:pPr>
        <w:pStyle w:val="Standard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за период с 1 января 2021 г. по 31 декабря 2021 г.</w:t>
      </w:r>
    </w:p>
    <w:p w:rsidR="006A192D" w:rsidRDefault="006A192D">
      <w:pPr>
        <w:pStyle w:val="Standard"/>
        <w:jc w:val="both"/>
        <w:rPr>
          <w:rFonts w:ascii="Arial" w:hAnsi="Arial"/>
          <w:sz w:val="20"/>
        </w:rPr>
      </w:pPr>
    </w:p>
    <w:tbl>
      <w:tblPr>
        <w:tblW w:w="15840" w:type="dxa"/>
        <w:tblInd w:w="-3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1756"/>
        <w:gridCol w:w="1701"/>
        <w:gridCol w:w="993"/>
        <w:gridCol w:w="1136"/>
        <w:gridCol w:w="1189"/>
        <w:gridCol w:w="935"/>
        <w:gridCol w:w="1104"/>
        <w:gridCol w:w="1022"/>
        <w:gridCol w:w="909"/>
        <w:gridCol w:w="1527"/>
        <w:gridCol w:w="1582"/>
        <w:gridCol w:w="1648"/>
      </w:tblGrid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</w:t>
            </w:r>
            <w:r>
              <w:rPr>
                <w:rFonts w:ascii="Arial" w:hAnsi="Arial" w:cs="Arial"/>
                <w:sz w:val="20"/>
                <w:szCs w:val="20"/>
              </w:rPr>
              <w:t>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(в рублях) &lt;*&gt;</w:t>
            </w:r>
          </w:p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отдельной стро</w:t>
            </w:r>
            <w:r>
              <w:rPr>
                <w:rFonts w:ascii="Arial" w:hAnsi="Arial" w:cs="Arial"/>
                <w:sz w:val="20"/>
                <w:szCs w:val="20"/>
              </w:rPr>
              <w:t>кой выделяется доход от отчуждения имущества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2269"/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226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2269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sz w:val="20"/>
                <w:szCs w:val="20"/>
              </w:rPr>
              <w:t xml:space="preserve"> (кв. м)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2269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2269"/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2269"/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Шульц В.Н.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3CB8">
              <w:rPr>
                <w:rFonts w:ascii="Arial" w:hAnsi="Arial" w:cs="Arial"/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легковой РЕНО Логан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SR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3 397 181,13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174,9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автомобиль легковой ШКОДА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903 973,94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174,9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8 185,43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174,9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1100,0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174,9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Зверев </w:t>
            </w:r>
            <w:r>
              <w:rPr>
                <w:rFonts w:ascii="Arial" w:hAnsi="Arial" w:cs="Arial"/>
                <w:sz w:val="20"/>
                <w:szCs w:val="20"/>
              </w:rPr>
              <w:t>Р.Н.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Тойота Секвойя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SRS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2 132 987,18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76,5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76,5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Шкода Фабия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1 031 223,40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44,9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44,9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799,0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76,5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Палагин С.Ю.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противоэпизоотических и специальных ветеринарных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82,8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КИА </w:t>
            </w:r>
            <w:r>
              <w:rPr>
                <w:rFonts w:ascii="Arial" w:hAnsi="Arial" w:cs="Arial"/>
                <w:sz w:val="20"/>
                <w:szCs w:val="20"/>
              </w:rPr>
              <w:t>Церато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2 525 000,87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от отчуждения имущества</w:t>
            </w:r>
          </w:p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1 060 000,00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82,8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втомобиль Тойота Аурис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576 518,43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82,8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Подкорытова Т.Г.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государственного надзора в области обращения с животными и карантинных мероприятий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1896,0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втомобиль Мицубиси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1 340 902,38</w:t>
            </w:r>
          </w:p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имущество в многоквартирном доме: 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(439/212746)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14131,0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имущество в многоквартирном доме: многоквартирный дом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>
              <w:rPr>
                <w:rFonts w:ascii="Arial" w:hAnsi="Arial" w:cs="Arial"/>
                <w:sz w:val="20"/>
                <w:szCs w:val="20"/>
              </w:rPr>
              <w:t>(439/119987)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3323,5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общее имущество в многоквартирном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доме: нежилое строение (центральный тепловой пункт)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общая долевая (439/368313)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103,3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общее имущество в многоквартирном доме: нежилое строение (трансформаторная </w:t>
            </w:r>
            <w:r>
              <w:rPr>
                <w:rFonts w:ascii="Arial" w:hAnsi="Arial" w:cs="Arial"/>
                <w:sz w:val="20"/>
                <w:szCs w:val="20"/>
              </w:rPr>
              <w:t>подстанция)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(439/368313)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55,6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Попова М.Б.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нормативно-правового обеспечения и организационной работы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(1/5)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61,9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1 683 011,65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92D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(1/5)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61,9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F5226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92D" w:rsidRDefault="006A192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192D" w:rsidRDefault="006A192D">
      <w:pPr>
        <w:pStyle w:val="Standard"/>
        <w:rPr>
          <w:rFonts w:ascii="Times New Roman" w:hAnsi="Times New Roman"/>
        </w:rPr>
      </w:pPr>
    </w:p>
    <w:p w:rsidR="006A192D" w:rsidRDefault="00F52269">
      <w:pPr>
        <w:pStyle w:val="Standard"/>
        <w:ind w:firstLine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--------------------------------</w:t>
      </w:r>
    </w:p>
    <w:p w:rsidR="006A192D" w:rsidRDefault="00F52269">
      <w:pPr>
        <w:pStyle w:val="Standard"/>
        <w:spacing w:before="200"/>
        <w:ind w:firstLine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&lt;**&gt; сведения указываются, если сумма сделки превышает общий доход государственного гражданского служащего (лица, замещающего </w:t>
      </w:r>
      <w:r>
        <w:rPr>
          <w:rFonts w:ascii="Arial" w:hAnsi="Arial"/>
          <w:sz w:val="20"/>
        </w:rPr>
        <w:t>государственную должность) и его супруги (супруга) за три последних года, предшествующих совершению сделки.</w:t>
      </w:r>
    </w:p>
    <w:sectPr w:rsidR="006A192D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69" w:rsidRDefault="00F52269">
      <w:r>
        <w:separator/>
      </w:r>
    </w:p>
  </w:endnote>
  <w:endnote w:type="continuationSeparator" w:id="0">
    <w:p w:rsidR="00F52269" w:rsidRDefault="00F5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69" w:rsidRDefault="00F52269">
      <w:r>
        <w:separator/>
      </w:r>
    </w:p>
  </w:footnote>
  <w:footnote w:type="continuationSeparator" w:id="0">
    <w:p w:rsidR="00F52269" w:rsidRDefault="00F5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A192D"/>
    <w:rsid w:val="00503CB8"/>
    <w:rsid w:val="006A192D"/>
    <w:rsid w:val="00F5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DF9CC-4210-4C81-A0D1-9642642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1">
    <w:name w:val="Обычная таблица1"/>
    <w:pPr>
      <w:widowControl/>
      <w:textAlignment w:val="auto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2022-07-01T06:40:00Z</dcterms:created>
  <dcterms:modified xsi:type="dcterms:W3CDTF">2022-07-01T06:40:00Z</dcterms:modified>
</cp:coreProperties>
</file>