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19" w:rsidRDefault="00C87D19" w:rsidP="00C87D1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C87D19" w:rsidRDefault="00D565E4" w:rsidP="00C87D1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  <w:proofErr w:type="gramStart"/>
      <w:r>
        <w:rPr>
          <w:b/>
          <w:sz w:val="28"/>
          <w:szCs w:val="28"/>
        </w:rPr>
        <w:t>Сведения о доходах, расходах, имуществе и обязательствах имущественного характера руководителя государственного учреждения Самарской области, подведомственного министерству управления финансами Самарской области, и членов его семьи за период с 1 января 2021 г. по 31 декабря 2021 г.</w:t>
      </w:r>
      <w:proofErr w:type="gramEnd"/>
    </w:p>
    <w:tbl>
      <w:tblPr>
        <w:tblW w:w="161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265"/>
        <w:gridCol w:w="1425"/>
        <w:gridCol w:w="1275"/>
        <w:gridCol w:w="1417"/>
        <w:gridCol w:w="992"/>
        <w:gridCol w:w="990"/>
        <w:gridCol w:w="990"/>
        <w:gridCol w:w="998"/>
        <w:gridCol w:w="991"/>
        <w:gridCol w:w="1276"/>
        <w:gridCol w:w="1286"/>
        <w:gridCol w:w="1702"/>
      </w:tblGrid>
      <w:tr w:rsidR="00C87D19" w:rsidRPr="00D565E4" w:rsidTr="00C87D1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ind w:firstLine="88"/>
              <w:jc w:val="center"/>
            </w:pPr>
            <w:r w:rsidRPr="00D565E4">
              <w:rPr>
                <w:sz w:val="22"/>
                <w:szCs w:val="22"/>
              </w:rPr>
              <w:t xml:space="preserve">N 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proofErr w:type="spellStart"/>
            <w:proofErr w:type="gramStart"/>
            <w:r w:rsidRPr="00D565E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565E4">
              <w:rPr>
                <w:sz w:val="22"/>
                <w:szCs w:val="22"/>
              </w:rPr>
              <w:t>/</w:t>
            </w:r>
            <w:proofErr w:type="spellStart"/>
            <w:r w:rsidRPr="00D565E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Должность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 xml:space="preserve">Декларированный годовой доход </w:t>
            </w:r>
            <w:hyperlink r:id="rId4" w:anchor="Par111" w:history="1">
              <w:r w:rsidRPr="00D565E4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12" w:history="1">
              <w:r w:rsidRPr="00D565E4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D565E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87D19" w:rsidRPr="00D565E4" w:rsidTr="00C87D1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</w:pPr>
            <w:r w:rsidRPr="00D565E4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</w:pPr>
            <w:r w:rsidRPr="00D565E4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 xml:space="preserve">вид 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 xml:space="preserve">вид 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proofErr w:type="spellStart"/>
            <w:r w:rsidRPr="00D565E4">
              <w:rPr>
                <w:sz w:val="22"/>
                <w:szCs w:val="22"/>
              </w:rPr>
              <w:t>собствен</w:t>
            </w:r>
            <w:proofErr w:type="spellEnd"/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proofErr w:type="spellStart"/>
            <w:r w:rsidRPr="00D565E4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 xml:space="preserve">вид 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</w:pPr>
            <w:r w:rsidRPr="00D565E4">
              <w:rPr>
                <w:sz w:val="22"/>
                <w:szCs w:val="22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</w:pPr>
            <w:r w:rsidRPr="00D565E4"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</w:pPr>
            <w:r w:rsidRPr="00D565E4">
              <w:rPr>
                <w:sz w:val="22"/>
                <w:szCs w:val="22"/>
              </w:rPr>
              <w:t> </w:t>
            </w:r>
          </w:p>
        </w:tc>
      </w:tr>
      <w:tr w:rsidR="00C87D19" w:rsidRPr="00D565E4" w:rsidTr="00C87D19">
        <w:trPr>
          <w:trHeight w:val="9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565E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C87D19">
            <w:pPr>
              <w:pStyle w:val="consplusnormal"/>
              <w:spacing w:before="0" w:beforeAutospacing="0" w:after="0" w:afterAutospacing="0" w:line="276" w:lineRule="auto"/>
              <w:rPr>
                <w:b/>
                <w:u w:val="single"/>
              </w:rPr>
            </w:pPr>
            <w:proofErr w:type="spellStart"/>
            <w:r w:rsidRPr="00D565E4">
              <w:rPr>
                <w:b/>
                <w:sz w:val="22"/>
                <w:szCs w:val="22"/>
                <w:u w:val="single"/>
              </w:rPr>
              <w:t>Похлебкин</w:t>
            </w:r>
            <w:proofErr w:type="spellEnd"/>
            <w:r w:rsidRPr="00D565E4">
              <w:rPr>
                <w:b/>
                <w:sz w:val="22"/>
                <w:szCs w:val="22"/>
                <w:u w:val="single"/>
              </w:rPr>
              <w:t xml:space="preserve"> Ю.Н.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директор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853046">
            <w:pPr>
              <w:pStyle w:val="consplusnormal"/>
              <w:spacing w:after="0"/>
              <w:jc w:val="center"/>
            </w:pPr>
            <w:r w:rsidRPr="00D565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C87D19">
            <w:pPr>
              <w:pStyle w:val="consplusnormal"/>
              <w:spacing w:before="0" w:beforeAutospacing="0" w:after="0" w:afterAutospacing="0"/>
              <w:jc w:val="center"/>
            </w:pPr>
            <w:r w:rsidRPr="00D565E4">
              <w:rPr>
                <w:sz w:val="22"/>
                <w:szCs w:val="22"/>
              </w:rPr>
              <w:t xml:space="preserve">общая долевая </w:t>
            </w:r>
          </w:p>
          <w:p w:rsidR="00C87D19" w:rsidRPr="00D565E4" w:rsidRDefault="00C87D19" w:rsidP="00C87D19">
            <w:pPr>
              <w:pStyle w:val="consplusnormal"/>
              <w:spacing w:before="0" w:beforeAutospacing="0" w:after="0" w:afterAutospacing="0"/>
              <w:jc w:val="center"/>
            </w:pPr>
            <w:r w:rsidRPr="00D565E4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C87D19">
            <w:pPr>
              <w:pStyle w:val="consplusnormal"/>
              <w:spacing w:before="0" w:beforeAutospacing="0" w:after="0" w:afterAutospacing="0"/>
              <w:jc w:val="center"/>
            </w:pPr>
            <w:r w:rsidRPr="00D565E4">
              <w:rPr>
                <w:sz w:val="22"/>
                <w:szCs w:val="22"/>
              </w:rPr>
              <w:t>61,6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853046">
            <w:pPr>
              <w:pStyle w:val="consplusnormal"/>
              <w:spacing w:after="0"/>
              <w:jc w:val="center"/>
            </w:pPr>
            <w:r w:rsidRPr="00D565E4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легковой автомобиль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ХАВАЛ F7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2161378,77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(в т.ч. 582500,0 руб. от продажи имущества)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-</w:t>
            </w:r>
          </w:p>
        </w:tc>
      </w:tr>
      <w:tr w:rsidR="00C87D19" w:rsidRPr="00D565E4" w:rsidTr="00C87D19">
        <w:trPr>
          <w:trHeight w:val="1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b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b/>
                <w:u w:val="single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 xml:space="preserve">общая долевая </w:t>
            </w:r>
          </w:p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43,6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</w:tr>
      <w:tr w:rsidR="00C87D19" w:rsidRPr="00D565E4" w:rsidTr="00C87D19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</w:pPr>
            <w:r w:rsidRPr="00D565E4">
              <w:rPr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826,0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>
            <w:pPr>
              <w:pStyle w:val="consplusnormal"/>
              <w:spacing w:before="0" w:beforeAutospacing="0" w:after="0" w:afterAutospacing="0" w:line="276" w:lineRule="auto"/>
              <w:jc w:val="center"/>
            </w:pPr>
            <w:r w:rsidRPr="00D565E4">
              <w:rPr>
                <w:sz w:val="22"/>
                <w:szCs w:val="22"/>
              </w:rPr>
              <w:t>973034,1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D565E4" w:rsidP="00D565E4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00D565E4">
              <w:rPr>
                <w:rFonts w:asciiTheme="minorHAnsi" w:hAnsiTheme="minorHAnsi" w:cstheme="minorBidi"/>
              </w:rPr>
              <w:t>-</w:t>
            </w:r>
          </w:p>
        </w:tc>
      </w:tr>
      <w:tr w:rsidR="00C87D19" w:rsidTr="00D565E4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853046">
            <w:pPr>
              <w:pStyle w:val="consplusnormal"/>
              <w:spacing w:after="0"/>
              <w:jc w:val="center"/>
            </w:pPr>
            <w:r w:rsidRPr="00D565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853046">
            <w:pPr>
              <w:pStyle w:val="consplusnormal"/>
              <w:spacing w:before="0" w:beforeAutospacing="0" w:after="0" w:afterAutospacing="0"/>
              <w:jc w:val="center"/>
            </w:pPr>
            <w:r w:rsidRPr="00D565E4">
              <w:rPr>
                <w:sz w:val="22"/>
                <w:szCs w:val="22"/>
              </w:rPr>
              <w:t xml:space="preserve">общая долевая </w:t>
            </w:r>
          </w:p>
          <w:p w:rsidR="00C87D19" w:rsidRPr="00D565E4" w:rsidRDefault="00C87D19" w:rsidP="00853046">
            <w:pPr>
              <w:pStyle w:val="consplusnormal"/>
              <w:spacing w:before="0" w:beforeAutospacing="0" w:after="0" w:afterAutospacing="0"/>
              <w:jc w:val="center"/>
            </w:pPr>
            <w:r w:rsidRPr="00D565E4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853046">
            <w:pPr>
              <w:pStyle w:val="consplusnormal"/>
              <w:spacing w:before="0" w:beforeAutospacing="0" w:after="0" w:afterAutospacing="0"/>
              <w:jc w:val="center"/>
            </w:pPr>
            <w:r w:rsidRPr="00D565E4">
              <w:rPr>
                <w:sz w:val="22"/>
                <w:szCs w:val="22"/>
              </w:rPr>
              <w:t>61,6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7D19" w:rsidRPr="00D565E4" w:rsidRDefault="00C87D19" w:rsidP="00853046">
            <w:pPr>
              <w:pStyle w:val="consplusnormal"/>
              <w:spacing w:after="0"/>
              <w:jc w:val="center"/>
            </w:pPr>
            <w:r w:rsidRPr="00D565E4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Pr="00D565E4" w:rsidRDefault="00C87D19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19" w:rsidRDefault="00C87D19">
            <w:pPr>
              <w:rPr>
                <w:rFonts w:asciiTheme="minorHAnsi" w:hAnsiTheme="minorHAnsi" w:cstheme="minorBidi"/>
              </w:rPr>
            </w:pPr>
          </w:p>
        </w:tc>
      </w:tr>
    </w:tbl>
    <w:p w:rsidR="003A7C34" w:rsidRDefault="003A7C34"/>
    <w:sectPr w:rsidR="003A7C34" w:rsidSect="00C87D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D19"/>
    <w:rsid w:val="003A7C34"/>
    <w:rsid w:val="007076D8"/>
    <w:rsid w:val="00C87D19"/>
    <w:rsid w:val="00D5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1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D19"/>
    <w:rPr>
      <w:color w:val="0000FF"/>
      <w:u w:val="single"/>
    </w:rPr>
  </w:style>
  <w:style w:type="paragraph" w:customStyle="1" w:styleId="consplusnonformat">
    <w:name w:val="consplusnonformat"/>
    <w:basedOn w:val="a"/>
    <w:rsid w:val="00C87D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87D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72;&#1073;&#1086;&#1095;&#1080;&#1081;%20&#1089;&#1090;\&#1044;&#1086;&#1093;&#1086;&#1076;&#1099;-&#1088;&#1072;&#1089;&#1093;&#1086;&#1076;&#1099;\&#1079;&#1072;%202021\&#1057;&#1087;&#1088;&#1072;&#1074;&#1082;&#1080;\&#1054;&#1073;&#1097;&#1080;&#1081;%20&#1052;&#1059;&#1060;%20&#1057;&#1054;%201.docx" TargetMode="External"/><Relationship Id="rId4" Type="http://schemas.openxmlformats.org/officeDocument/2006/relationships/hyperlink" Target="file:///D:\&#1056;&#1072;&#1073;&#1086;&#1095;&#1080;&#1081;%20&#1089;&#1090;\&#1044;&#1086;&#1093;&#1086;&#1076;&#1099;-&#1088;&#1072;&#1089;&#1093;&#1086;&#1076;&#1099;\&#1079;&#1072;%202021\&#1057;&#1087;&#1088;&#1072;&#1074;&#1082;&#1080;\&#1054;&#1073;&#1097;&#1080;&#1081;%20&#1052;&#1059;&#1060;%20&#1057;&#1054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balandina</dc:creator>
  <cp:keywords/>
  <dc:description/>
  <cp:lastModifiedBy>balandina</cp:lastModifiedBy>
  <cp:revision>4</cp:revision>
  <dcterms:created xsi:type="dcterms:W3CDTF">2022-04-20T15:06:00Z</dcterms:created>
  <dcterms:modified xsi:type="dcterms:W3CDTF">2022-04-21T06:36:00Z</dcterms:modified>
</cp:coreProperties>
</file>