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Style w:val="Strong"/>
          <w:color w:val="000000"/>
        </w:rPr>
      </w:pPr>
      <w:r>
        <w:rPr>
          <w:rStyle w:val="Strong"/>
          <w:color w:val="000000"/>
        </w:rPr>
        <w:t>Сведения</w:t>
      </w:r>
    </w:p>
    <w:p>
      <w:pPr>
        <w:pStyle w:val="Normal"/>
        <w:jc w:val="center"/>
        <w:rPr>
          <w:rStyle w:val="Strong"/>
          <w:color w:val="000000"/>
        </w:rPr>
      </w:pPr>
      <w:r>
        <w:rPr>
          <w:rStyle w:val="Strong"/>
          <w:color w:val="000000"/>
        </w:rPr>
        <w:t xml:space="preserve">о доходах, расходах, об имуществе и обязательствах имущественного характера, </w:t>
      </w:r>
    </w:p>
    <w:p>
      <w:pPr>
        <w:pStyle w:val="Normal"/>
        <w:jc w:val="center"/>
        <w:rPr>
          <w:rStyle w:val="Strong"/>
          <w:color w:val="000000"/>
        </w:rPr>
      </w:pPr>
      <w:r>
        <w:rPr>
          <w:rStyle w:val="Strong"/>
          <w:color w:val="000000"/>
        </w:rPr>
        <w:t xml:space="preserve">представленные государственными гражданскими служащими Комитета по ветеринарии Псковской области </w:t>
      </w:r>
    </w:p>
    <w:p>
      <w:pPr>
        <w:pStyle w:val="Normal"/>
        <w:jc w:val="center"/>
        <w:rPr>
          <w:rStyle w:val="Strong"/>
          <w:color w:val="000000"/>
        </w:rPr>
      </w:pPr>
      <w:r>
        <w:rPr>
          <w:rStyle w:val="Strong"/>
          <w:color w:val="000000"/>
        </w:rPr>
        <w:t>за отчетный период с 1 января 2021 года по 31 декабря 2021года</w:t>
      </w:r>
    </w:p>
    <w:p>
      <w:pPr>
        <w:pStyle w:val="Normal"/>
        <w:jc w:val="center"/>
        <w:rPr>
          <w:rStyle w:val="Strong"/>
          <w:color w:val="000000"/>
        </w:rPr>
      </w:pPr>
      <w:r>
        <w:rPr>
          <w:color w:val="000000"/>
        </w:rPr>
      </w:r>
    </w:p>
    <w:tbl>
      <w:tblPr>
        <w:tblpPr w:bottomFromText="0" w:horzAnchor="text" w:leftFromText="180" w:rightFromText="180" w:tblpX="-318" w:tblpY="1" w:topFromText="0" w:vertAnchor="text"/>
        <w:tblW w:w="1573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6"/>
        <w:gridCol w:w="1986"/>
        <w:gridCol w:w="1276"/>
        <w:gridCol w:w="1100"/>
        <w:gridCol w:w="1309"/>
        <w:gridCol w:w="851"/>
        <w:gridCol w:w="1135"/>
        <w:gridCol w:w="1276"/>
        <w:gridCol w:w="849"/>
        <w:gridCol w:w="1135"/>
        <w:gridCol w:w="1276"/>
        <w:gridCol w:w="1418"/>
        <w:gridCol w:w="1557"/>
      </w:tblGrid>
      <w:tr>
        <w:trPr>
          <w:trHeight w:val="585" w:hRule="atLeas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42" w:right="-108" w:hanging="0"/>
              <w:jc w:val="center"/>
              <w:rPr>
                <w:b/>
                <w:b/>
                <w:color w:val="000000"/>
                <w:sz w:val="14"/>
                <w:szCs w:val="16"/>
              </w:rPr>
            </w:pPr>
            <w:r>
              <w:rPr>
                <w:b/>
                <w:color w:val="000000"/>
                <w:sz w:val="14"/>
                <w:szCs w:val="16"/>
              </w:rPr>
              <w:t>№</w:t>
            </w:r>
          </w:p>
          <w:p>
            <w:pPr>
              <w:pStyle w:val="Normal"/>
              <w:widowControl w:val="false"/>
              <w:ind w:left="-142" w:right="-108" w:hanging="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  <w:sz w:val="14"/>
                <w:szCs w:val="16"/>
              </w:rPr>
              <w:t>п/п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  <w:sz w:val="14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  <w:sz w:val="14"/>
                <w:szCs w:val="16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14"/>
                <w:szCs w:val="16"/>
              </w:rPr>
            </w:pPr>
            <w:r>
              <w:rPr>
                <w:b/>
                <w:color w:val="000000"/>
                <w:sz w:val="14"/>
                <w:szCs w:val="16"/>
              </w:rPr>
              <w:t>Объекты недвижимости, находящиеся в собственности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14"/>
                <w:szCs w:val="16"/>
              </w:rPr>
            </w:pPr>
            <w:r>
              <w:rPr>
                <w:b/>
                <w:color w:val="000000"/>
                <w:sz w:val="14"/>
                <w:szCs w:val="16"/>
              </w:rPr>
              <w:t>Объекты недвижимости, находящиеся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  <w:sz w:val="14"/>
                <w:szCs w:val="16"/>
              </w:rPr>
              <w:t>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14"/>
                <w:szCs w:val="16"/>
              </w:rPr>
            </w:pPr>
            <w:r>
              <w:rPr>
                <w:b/>
                <w:color w:val="000000"/>
                <w:sz w:val="14"/>
                <w:szCs w:val="16"/>
              </w:rPr>
              <w:t>Транспортные средства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  <w:sz w:val="14"/>
                <w:szCs w:val="16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b/>
                <w:b/>
                <w:color w:val="000000"/>
                <w:sz w:val="14"/>
                <w:szCs w:val="16"/>
              </w:rPr>
            </w:pPr>
            <w:r>
              <w:rPr>
                <w:b/>
                <w:color w:val="000000"/>
                <w:sz w:val="14"/>
                <w:szCs w:val="16"/>
              </w:rPr>
              <w:t>Декларированный годовой доход</w:t>
            </w:r>
            <w:r>
              <w:rPr>
                <w:rStyle w:val="FootnoteCharacters"/>
                <w:b/>
                <w:color w:val="000000"/>
                <w:sz w:val="14"/>
                <w:szCs w:val="16"/>
              </w:rPr>
              <w:t>1</w:t>
            </w:r>
          </w:p>
          <w:p>
            <w:pPr>
              <w:pStyle w:val="Normal"/>
              <w:widowControl w:val="false"/>
              <w:ind w:left="-108" w:right="-108" w:hanging="0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  <w:sz w:val="14"/>
                <w:szCs w:val="16"/>
              </w:rPr>
              <w:t xml:space="preserve"> </w:t>
            </w:r>
            <w:r>
              <w:rPr>
                <w:b/>
                <w:color w:val="000000"/>
                <w:sz w:val="14"/>
                <w:szCs w:val="16"/>
              </w:rPr>
              <w:t>(руб.)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14"/>
                <w:szCs w:val="16"/>
              </w:rPr>
            </w:pPr>
            <w:r>
              <w:rPr>
                <w:b/>
                <w:color w:val="000000"/>
                <w:sz w:val="14"/>
                <w:szCs w:val="16"/>
              </w:rPr>
              <w:t>Сведения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</w:rPr>
            </w:pPr>
            <w:r>
              <w:rPr>
                <w:b/>
                <w:color w:val="000000"/>
                <w:sz w:val="14"/>
                <w:szCs w:val="16"/>
              </w:rPr>
              <w:t>об источниках получения средств, за счет которых совершена сделка</w:t>
            </w:r>
            <w:r>
              <w:rPr>
                <w:rStyle w:val="FootnoteCharacters"/>
                <w:b/>
                <w:color w:val="000000"/>
                <w:sz w:val="14"/>
                <w:szCs w:val="16"/>
              </w:rPr>
              <w:t>2</w:t>
            </w:r>
            <w:r>
              <w:rPr>
                <w:b/>
                <w:color w:val="000000"/>
                <w:sz w:val="14"/>
                <w:szCs w:val="16"/>
              </w:rPr>
              <w:t xml:space="preserve"> (вид приобретенного имущества, источники)</w:t>
            </w:r>
          </w:p>
        </w:tc>
      </w:tr>
      <w:tr>
        <w:trPr>
          <w:trHeight w:val="1111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42" w:right="-108" w:hanging="0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14"/>
                <w:szCs w:val="16"/>
              </w:rPr>
            </w:pPr>
            <w:r>
              <w:rPr>
                <w:b/>
                <w:color w:val="000000"/>
                <w:sz w:val="14"/>
                <w:szCs w:val="16"/>
              </w:rPr>
              <w:t>вид объекта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14"/>
                <w:szCs w:val="16"/>
              </w:rPr>
            </w:pPr>
            <w:r>
              <w:rPr>
                <w:b/>
                <w:color w:val="000000"/>
                <w:sz w:val="14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14"/>
                <w:szCs w:val="16"/>
              </w:rPr>
            </w:pPr>
            <w:r>
              <w:rPr>
                <w:b/>
                <w:color w:val="000000"/>
                <w:sz w:val="14"/>
                <w:szCs w:val="16"/>
              </w:rPr>
              <w:t>площадь (кв.м)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12" w:right="-108" w:hanging="0"/>
              <w:jc w:val="center"/>
              <w:rPr>
                <w:b/>
                <w:b/>
                <w:color w:val="000000"/>
                <w:sz w:val="14"/>
                <w:szCs w:val="16"/>
              </w:rPr>
            </w:pPr>
            <w:r>
              <w:rPr>
                <w:b/>
                <w:color w:val="000000"/>
                <w:sz w:val="14"/>
                <w:szCs w:val="16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08" w:hanging="0"/>
              <w:jc w:val="center"/>
              <w:rPr>
                <w:b/>
                <w:b/>
                <w:color w:val="000000"/>
                <w:sz w:val="14"/>
                <w:szCs w:val="16"/>
              </w:rPr>
            </w:pPr>
            <w:r>
              <w:rPr>
                <w:b/>
                <w:color w:val="000000"/>
                <w:sz w:val="14"/>
                <w:szCs w:val="16"/>
              </w:rPr>
              <w:t>вид объекта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color w:val="000000"/>
                <w:sz w:val="14"/>
                <w:szCs w:val="16"/>
              </w:rPr>
            </w:pPr>
            <w:r>
              <w:rPr>
                <w:b/>
                <w:color w:val="000000"/>
                <w:sz w:val="14"/>
                <w:szCs w:val="16"/>
              </w:rPr>
              <w:t>площадь (кв.м)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b/>
                <w:b/>
                <w:color w:val="000000"/>
                <w:sz w:val="14"/>
                <w:szCs w:val="16"/>
              </w:rPr>
            </w:pPr>
            <w:r>
              <w:rPr>
                <w:b/>
                <w:color w:val="000000"/>
                <w:sz w:val="14"/>
                <w:szCs w:val="16"/>
              </w:rPr>
              <w:t>страна расположения</w:t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</w:r>
          </w:p>
        </w:tc>
      </w:tr>
      <w:tr>
        <w:trPr>
          <w:trHeight w:val="165" w:hRule="atLeas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-108" w:leader="none"/>
                <w:tab w:val="left" w:pos="144" w:leader="none"/>
              </w:tabs>
              <w:ind w:left="-142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250" w:firstLine="142"/>
              <w:rPr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Удалов В.Н.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Первый заместитель председателя комитета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ind w:lef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95,6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а/м Шкода Октавиа, 2012 г.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1 344 831,94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>
        <w:trPr>
          <w:trHeight w:val="70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-108" w:leader="none"/>
              </w:tabs>
              <w:ind w:left="-142" w:righ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3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а/м прицеп Вектор, 2014 г.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rPr>
          <w:trHeight w:val="165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-108" w:leader="none"/>
              </w:tabs>
              <w:ind w:left="-142" w:righ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rPr>
          <w:trHeight w:val="70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-108" w:leader="none"/>
              </w:tabs>
              <w:ind w:left="-142" w:righ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6500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rPr>
          <w:trHeight w:val="165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-108" w:leader="none"/>
              </w:tabs>
              <w:ind w:left="-142" w:righ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ind w:lef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ind w:lef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6500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rPr>
          <w:trHeight w:val="105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-108" w:leader="none"/>
              </w:tabs>
              <w:ind w:left="-142" w:righ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95,6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304 432,54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rPr>
          <w:trHeight w:val="105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-108" w:leader="none"/>
              </w:tabs>
              <w:ind w:left="-142" w:righ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rPr>
          <w:trHeight w:val="210" w:hRule="atLeas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-391" w:leader="none"/>
              </w:tabs>
              <w:ind w:left="-142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Нечушкин Р.А.</w:t>
            </w:r>
          </w:p>
          <w:p>
            <w:pPr>
              <w:pStyle w:val="Normal"/>
              <w:widowControl w:val="false"/>
              <w:ind w:left="-108" w:hanging="0"/>
              <w:rPr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rStyle w:val="Strong"/>
                <w:b w:val="false"/>
                <w:b w:val="false"/>
                <w:color w:val="000000" w:themeColor="text1"/>
                <w:sz w:val="18"/>
                <w:szCs w:val="18"/>
              </w:rPr>
            </w:pPr>
            <w:r>
              <w:rPr>
                <w:b w:val="false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ind w:left="-108" w:hanging="0"/>
              <w:jc w:val="center"/>
              <w:rPr>
                <w:rStyle w:val="Strong"/>
                <w:b w:val="false"/>
                <w:b w:val="false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b w:val="false"/>
                <w:b w:val="false"/>
                <w:color w:val="000000" w:themeColor="text1"/>
                <w:sz w:val="18"/>
                <w:szCs w:val="18"/>
              </w:rPr>
            </w:pPr>
            <w:r>
              <w:rPr>
                <w:b w:val="false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ind w:left="-108" w:right="-108" w:hanging="0"/>
              <w:jc w:val="center"/>
              <w:rPr>
                <w:rStyle w:val="Strong"/>
                <w:b w:val="false"/>
                <w:b w:val="false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b w:val="false"/>
                <w:b w:val="false"/>
                <w:color w:val="000000" w:themeColor="text1"/>
                <w:sz w:val="18"/>
                <w:szCs w:val="18"/>
              </w:rPr>
            </w:pPr>
            <w:r>
              <w:rPr>
                <w:b w:val="false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Style w:val="Strong"/>
                <w:b w:val="false"/>
                <w:b w:val="false"/>
                <w:color w:val="000000" w:themeColor="text1"/>
                <w:sz w:val="18"/>
                <w:szCs w:val="18"/>
              </w:rPr>
            </w:pPr>
            <w:r>
              <w:rPr>
                <w:rStyle w:val="Strong"/>
                <w:b w:val="false"/>
                <w:color w:val="000000" w:themeColor="text1"/>
                <w:sz w:val="18"/>
                <w:szCs w:val="18"/>
              </w:rPr>
              <w:t>83,0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b w:val="false"/>
                <w:b w:val="false"/>
                <w:color w:val="000000" w:themeColor="text1"/>
                <w:sz w:val="18"/>
                <w:szCs w:val="18"/>
              </w:rPr>
            </w:pPr>
            <w:r>
              <w:rPr>
                <w:b w:val="false"/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rStyle w:val="Strong"/>
                <w:b w:val="false"/>
                <w:b w:val="false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а/м Субару импреза, 2010 г.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868 464,13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rPr>
          <w:trHeight w:val="430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-391" w:leader="none"/>
              </w:tabs>
              <w:ind w:left="-142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rStyle w:val="Strong"/>
                <w:b w:val="false"/>
                <w:b w:val="false"/>
                <w:color w:val="000000" w:themeColor="text1"/>
                <w:sz w:val="18"/>
                <w:szCs w:val="18"/>
              </w:rPr>
            </w:pPr>
            <w:r>
              <w:rPr>
                <w:b w:val="false"/>
                <w:color w:val="000000" w:themeColor="text1"/>
                <w:sz w:val="18"/>
                <w:szCs w:val="18"/>
              </w:rPr>
            </w:r>
          </w:p>
        </w:tc>
        <w:tc>
          <w:tcPr>
            <w:tcW w:w="13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rStyle w:val="Strong"/>
                <w:b w:val="false"/>
                <w:b w:val="false"/>
                <w:color w:val="000000" w:themeColor="text1"/>
                <w:sz w:val="18"/>
                <w:szCs w:val="18"/>
              </w:rPr>
            </w:pPr>
            <w:r>
              <w:rPr>
                <w:b w:val="false"/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b w:val="false"/>
                <w:b w:val="false"/>
                <w:color w:val="000000" w:themeColor="text1"/>
                <w:sz w:val="18"/>
                <w:szCs w:val="18"/>
              </w:rPr>
            </w:pPr>
            <w:r>
              <w:rPr>
                <w:b w:val="false"/>
                <w:color w:val="000000" w:themeColor="text1"/>
                <w:sz w:val="18"/>
                <w:szCs w:val="18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b w:val="false"/>
                <w:b w:val="false"/>
                <w:color w:val="000000" w:themeColor="text1"/>
                <w:sz w:val="18"/>
                <w:szCs w:val="18"/>
              </w:rPr>
            </w:pPr>
            <w:r>
              <w:rPr>
                <w:b w:val="false"/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4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rPr>
          <w:trHeight w:val="210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-391" w:leader="none"/>
              </w:tabs>
              <w:ind w:left="-142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b w:val="false"/>
                <w:b w:val="false"/>
                <w:color w:val="000000" w:themeColor="text1"/>
                <w:sz w:val="18"/>
                <w:szCs w:val="18"/>
              </w:rPr>
            </w:pPr>
            <w:r>
              <w:rPr>
                <w:rStyle w:val="Strong"/>
                <w:b w:val="false"/>
                <w:color w:val="000000" w:themeColor="text1"/>
                <w:sz w:val="18"/>
                <w:szCs w:val="18"/>
              </w:rPr>
              <w:t>1500,0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rPr>
          <w:trHeight w:val="413" w:hRule="atLeas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-391" w:leader="none"/>
                <w:tab w:val="left" w:pos="743" w:leader="none"/>
              </w:tabs>
              <w:ind w:left="-142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Егорова Е.В.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41,5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782 210,58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>
        <w:trPr>
          <w:trHeight w:val="412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-391" w:leader="none"/>
              </w:tabs>
              <w:ind w:left="-142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3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righ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rPr>
          <w:trHeight w:val="825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-391" w:leader="none"/>
              </w:tabs>
              <w:ind w:left="-142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rStyle w:val="Strong"/>
                <w:b w:val="false"/>
                <w:b w:val="false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rStyle w:val="Strong"/>
                <w:b w:val="false"/>
                <w:b w:val="false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b w:val="false"/>
                <w:b w:val="false"/>
                <w:color w:val="000000" w:themeColor="text1"/>
                <w:sz w:val="18"/>
                <w:szCs w:val="18"/>
              </w:rPr>
            </w:pPr>
            <w:r>
              <w:rPr>
                <w:rStyle w:val="Strong"/>
                <w:b w:val="false"/>
                <w:color w:val="000000" w:themeColor="text1"/>
                <w:sz w:val="18"/>
                <w:szCs w:val="18"/>
              </w:rPr>
              <w:t>32,6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b w:val="false"/>
                <w:b w:val="false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righ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rPr>
          <w:trHeight w:val="430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-391" w:leader="none"/>
              </w:tabs>
              <w:ind w:left="-142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b w:val="false"/>
                <w:b w:val="false"/>
                <w:color w:val="000000" w:themeColor="text1"/>
                <w:sz w:val="18"/>
                <w:szCs w:val="18"/>
              </w:rPr>
            </w:pPr>
            <w:r>
              <w:rPr>
                <w:rStyle w:val="Strong"/>
                <w:b w:val="false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Style w:val="Strong"/>
                <w:b w:val="false"/>
                <w:b w:val="false"/>
                <w:color w:val="000000" w:themeColor="text1"/>
                <w:sz w:val="18"/>
                <w:szCs w:val="18"/>
              </w:rPr>
            </w:pPr>
            <w:r>
              <w:rPr>
                <w:rStyle w:val="Strong"/>
                <w:b w:val="false"/>
                <w:color w:val="000000" w:themeColor="text1"/>
                <w:sz w:val="18"/>
                <w:szCs w:val="18"/>
              </w:rPr>
              <w:t>32,6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>
        <w:trPr>
          <w:trHeight w:val="210" w:hRule="atLeas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-108" w:leader="none"/>
              </w:tabs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Чернышова Н.В.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долевая 1/3</w:t>
            </w:r>
          </w:p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42,3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67,2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706 967,00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>
        <w:trPr>
          <w:trHeight w:val="210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-108" w:leader="none"/>
              </w:tabs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3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66,9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rPr>
          <w:trHeight w:val="210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-108" w:leader="none"/>
              </w:tabs>
              <w:ind w:left="-108" w:righ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3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firstLine="108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3100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rPr>
          <w:trHeight w:val="210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-108" w:leader="none"/>
              </w:tabs>
              <w:ind w:left="-108" w:righ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3100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а/м Опель Антара,2007 г.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1 243 320,03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>
        <w:trPr>
          <w:trHeight w:val="210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-108" w:leader="none"/>
              </w:tabs>
              <w:ind w:left="-108" w:righ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66,9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rPr>
          <w:trHeight w:val="140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-108" w:leader="none"/>
              </w:tabs>
              <w:ind w:left="-108" w:righ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67,2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rPr>
          <w:trHeight w:val="94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-108" w:leader="none"/>
              </w:tabs>
              <w:ind w:left="-108" w:righ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32,5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rPr>
          <w:trHeight w:val="140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-108" w:leader="none"/>
              </w:tabs>
              <w:ind w:left="-108" w:righ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1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19,5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rPr>
          <w:trHeight w:val="1035" w:hRule="atLeas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-391" w:leader="none"/>
                <w:tab w:val="left" w:pos="-108" w:leader="none"/>
              </w:tabs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Егорова Е.А.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Заместитель председателя комитета – начальник отдела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2596,0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а/м Лада Веста 2020 г.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333 452,47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>
        <w:trPr>
          <w:trHeight w:val="410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-391" w:leader="none"/>
              </w:tabs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-108" w:hanging="0"/>
              <w:jc w:val="both"/>
              <w:rPr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2596,0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firstLine="108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а/м Мерседес Бенц Спринтер, 2013г.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1,47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>
        <w:trPr>
          <w:trHeight w:val="490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-391" w:leader="none"/>
              </w:tabs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-108" w:hanging="0"/>
              <w:jc w:val="both"/>
              <w:rPr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3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а/м Ниссан Ноут, 2008 г.</w:t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rPr>
          <w:trHeight w:val="490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-391" w:leader="none"/>
              </w:tabs>
              <w:ind w:left="-108" w:righ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-108" w:hanging="0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>
        <w:trPr>
          <w:trHeight w:val="110" w:hRule="atLeast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-391" w:leader="none"/>
              </w:tabs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  </w:t>
            </w:r>
            <w:r>
              <w:rPr>
                <w:color w:val="000000" w:themeColor="text1"/>
                <w:sz w:val="18"/>
                <w:szCs w:val="18"/>
              </w:rPr>
              <w:t>6.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-108" w:hanging="0"/>
              <w:jc w:val="both"/>
              <w:rPr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Зайцева С.В.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  <w:p>
            <w:pPr>
              <w:pStyle w:val="Normal"/>
              <w:widowControl w:val="false"/>
              <w:ind w:lef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ind w:lef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34,2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829 137,35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>
        <w:trPr>
          <w:trHeight w:val="609" w:hRule="atLeas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-391" w:leader="none"/>
              </w:tabs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Иванчикова О.Н.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Консультант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40,5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а/м ГАЗ АФ2757У№ А</w:t>
            </w:r>
          </w:p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2005 г.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266 298,04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>
        <w:trPr>
          <w:trHeight w:val="825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-391" w:leader="none"/>
              </w:tabs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3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а/м Шевроле Лачетти, 2007</w:t>
            </w:r>
          </w:p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г.</w:t>
            </w:r>
          </w:p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rPr>
          <w:trHeight w:val="110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-108" w:leader="none"/>
              </w:tabs>
              <w:ind w:left="360" w:righ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1500,0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40,5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а/м ГАЗ 2766 </w:t>
            </w:r>
          </w:p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2005 г.</w:t>
            </w:r>
          </w:p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442 235,96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>
        <w:trPr>
          <w:trHeight w:val="110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-108" w:leader="none"/>
              </w:tabs>
              <w:ind w:left="360" w:righ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0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3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rPr>
          <w:trHeight w:val="207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-108" w:leader="none"/>
              </w:tabs>
              <w:ind w:left="360" w:righ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3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rPr>
          <w:trHeight w:val="345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-108" w:leader="none"/>
              </w:tabs>
              <w:ind w:left="360" w:righ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3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а/м ВАЗ 21213, 1999г.</w:t>
            </w:r>
          </w:p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rPr>
          <w:trHeight w:val="70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-108" w:leader="none"/>
              </w:tabs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26" w:leader="none"/>
              </w:tabs>
              <w:ind w:lef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40,5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>
        <w:trPr>
          <w:trHeight w:val="70" w:hRule="atLeast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-108" w:leader="none"/>
              </w:tabs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8.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Орлова О.В.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26" w:leader="none"/>
              </w:tabs>
              <w:ind w:lef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2031,0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350 314,40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>
        <w:trPr>
          <w:trHeight w:val="70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-108" w:leader="none"/>
              </w:tabs>
              <w:ind w:left="360" w:righ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62,2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rPr>
          <w:trHeight w:val="375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-108" w:leader="none"/>
              </w:tabs>
              <w:ind w:left="360" w:righ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долевая</w:t>
            </w:r>
          </w:p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43,0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rPr>
          <w:trHeight w:val="231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-108" w:leader="none"/>
              </w:tabs>
              <w:ind w:left="360" w:righ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42,7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rPr>
          <w:trHeight w:val="480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-108" w:leader="none"/>
              </w:tabs>
              <w:ind w:left="360" w:righ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  <w:p>
            <w:pPr>
              <w:pStyle w:val="Normal"/>
              <w:widowControl w:val="false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долевая 1/2</w:t>
            </w:r>
          </w:p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43,0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2 755 868,08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-108" w:leader="none"/>
              </w:tabs>
              <w:ind w:left="360" w:righ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741,0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>
        <w:trPr>
          <w:trHeight w:val="210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-108" w:leader="none"/>
              </w:tabs>
              <w:ind w:left="360" w:righ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62,2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>
        <w:trPr>
          <w:trHeight w:val="210" w:hRule="atLeast"/>
        </w:trPr>
        <w:tc>
          <w:tcPr>
            <w:tcW w:w="5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-108" w:leader="none"/>
              </w:tabs>
              <w:ind w:left="360" w:righ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62,2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</w:tbl>
    <w:p>
      <w:pPr>
        <w:pStyle w:val="Normal"/>
        <w:spacing w:lineRule="atLeast" w:line="20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</w:r>
    </w:p>
    <w:tbl>
      <w:tblPr>
        <w:tblW w:w="15735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68"/>
        <w:gridCol w:w="1984"/>
        <w:gridCol w:w="1276"/>
        <w:gridCol w:w="1133"/>
        <w:gridCol w:w="1276"/>
        <w:gridCol w:w="851"/>
        <w:gridCol w:w="1135"/>
        <w:gridCol w:w="1274"/>
        <w:gridCol w:w="851"/>
        <w:gridCol w:w="1135"/>
        <w:gridCol w:w="1276"/>
        <w:gridCol w:w="1416"/>
        <w:gridCol w:w="1559"/>
      </w:tblGrid>
      <w:tr>
        <w:trPr>
          <w:trHeight w:val="750" w:hRule="atLeast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-108" w:leader="none"/>
              </w:tabs>
              <w:spacing w:lineRule="atLeast" w:line="20"/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0"/>
              <w:ind w:left="-108" w:hanging="0"/>
              <w:rPr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Борисова Е.В.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26" w:leader="none"/>
              </w:tabs>
              <w:spacing w:lineRule="atLeast" w:line="20"/>
              <w:ind w:lef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Начальник отдела по противоэпизоотическим мероприятиям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0"/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tLeast" w:line="2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tLeast" w:line="2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tLeast" w:line="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  <w:p>
            <w:pPr>
              <w:pStyle w:val="Normal"/>
              <w:widowControl w:val="false"/>
              <w:spacing w:lineRule="atLeast" w:line="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tLeast" w:line="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tLeast" w:line="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tLeast" w:line="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60,0</w:t>
            </w:r>
          </w:p>
          <w:p>
            <w:pPr>
              <w:pStyle w:val="Normal"/>
              <w:widowControl w:val="false"/>
              <w:spacing w:lineRule="atLeast" w:line="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tLeast" w:line="2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tLeast" w:line="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>
            <w:pPr>
              <w:pStyle w:val="Normal"/>
              <w:widowControl w:val="false"/>
              <w:spacing w:lineRule="atLeast" w:line="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tLeast" w:line="2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0"/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tLeast" w:line="20"/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а/м Ниссан Ноут,2011</w:t>
            </w:r>
          </w:p>
          <w:p>
            <w:pPr>
              <w:pStyle w:val="Normal"/>
              <w:widowControl w:val="false"/>
              <w:spacing w:lineRule="atLeast" w:line="20"/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tLeast" w:line="20"/>
              <w:ind w:righ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tLeast" w:line="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lineRule="atLeast" w:line="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779 937,50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>
        <w:trPr>
          <w:trHeight w:val="27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-108" w:leader="none"/>
              </w:tabs>
              <w:spacing w:lineRule="atLeast" w:line="20"/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0"/>
              <w:ind w:left="-108" w:hanging="0"/>
              <w:rPr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26" w:leader="none"/>
              </w:tabs>
              <w:spacing w:lineRule="atLeast" w:line="20"/>
              <w:ind w:lef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0"/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67,6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>
            <w:pPr>
              <w:pStyle w:val="Normal"/>
              <w:widowControl w:val="false"/>
              <w:spacing w:lineRule="atLeast" w:line="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0"/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2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rPr>
          <w:trHeight w:val="21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-108" w:leader="none"/>
              </w:tabs>
              <w:ind w:left="360" w:righ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долевая(1/3)</w:t>
            </w:r>
          </w:p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10,7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60,0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>
        <w:trPr>
          <w:trHeight w:val="21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-108" w:leader="none"/>
              </w:tabs>
              <w:ind w:left="360" w:righ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Несовершенно летний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долева(1/3)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>
        <w:trPr>
          <w:trHeight w:val="866" w:hRule="atLeast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-108" w:leader="none"/>
              </w:tabs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Зуева Ю.А.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26" w:leader="none"/>
              </w:tabs>
              <w:ind w:lef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52,7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  <w:p>
            <w:pPr>
              <w:pStyle w:val="Normal"/>
              <w:widowControl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  <w:p>
            <w:pPr>
              <w:pStyle w:val="Normal"/>
              <w:widowControl w:val="false"/>
              <w:ind w:righ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701 355,44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>
        <w:trPr>
          <w:trHeight w:val="21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-108" w:leader="none"/>
              </w:tabs>
              <w:ind w:left="360" w:righ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52,7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а/м 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Toyota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Camry</w:t>
            </w:r>
            <w:r>
              <w:rPr>
                <w:color w:val="000000" w:themeColor="text1"/>
                <w:sz w:val="18"/>
                <w:szCs w:val="18"/>
              </w:rPr>
              <w:t>, 2018</w:t>
            </w:r>
          </w:p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1 053 257,81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rPr>
          <w:trHeight w:val="21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-108" w:leader="none"/>
              </w:tabs>
              <w:ind w:left="360" w:righ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52,7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>
        <w:trPr>
          <w:trHeight w:val="497" w:hRule="atLeast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-108" w:leader="none"/>
              </w:tabs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b/>
                <w:color w:val="000000" w:themeColor="text1"/>
                <w:sz w:val="18"/>
                <w:szCs w:val="18"/>
              </w:rPr>
              <w:t>Романова И.Ю.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26" w:leader="none"/>
              </w:tabs>
              <w:ind w:lef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Заместитель председателя Комитета – начальника отдела правового, финансового и кадрового обеспечения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26" w:leader="none"/>
              </w:tabs>
              <w:ind w:lef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46,6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>
            <w:pPr>
              <w:pStyle w:val="Normal"/>
              <w:widowControl w:val="false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  <w:p>
            <w:pPr>
              <w:pStyle w:val="Normal"/>
              <w:widowControl w:val="false"/>
              <w:ind w:left="2124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----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  <w:p>
            <w:pPr>
              <w:pStyle w:val="Normal"/>
              <w:widowControl w:val="false"/>
              <w:ind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1 433 698,86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rPr>
          <w:trHeight w:val="375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-108" w:leader="none"/>
              </w:tabs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26" w:leader="none"/>
              </w:tabs>
              <w:ind w:lef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89,3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rPr>
          <w:trHeight w:val="375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-108" w:leader="none"/>
              </w:tabs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26" w:leader="none"/>
              </w:tabs>
              <w:ind w:lef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1442,0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rPr>
          <w:trHeight w:val="519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-108" w:leader="none"/>
              </w:tabs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026" w:leader="none"/>
              </w:tabs>
              <w:ind w:lef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48,0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rPr>
          <w:trHeight w:val="21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-108" w:leader="none"/>
              </w:tabs>
              <w:ind w:left="360" w:righ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65,2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46,6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08" w:hanging="0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а/м Мицубиси </w:t>
            </w:r>
          </w:p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ASX</w:t>
            </w:r>
            <w:r>
              <w:rPr>
                <w:color w:val="000000" w:themeColor="text1"/>
                <w:sz w:val="18"/>
                <w:szCs w:val="18"/>
              </w:rPr>
              <w:t>,2012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691 811,50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>
        <w:trPr>
          <w:trHeight w:val="21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-108" w:leader="none"/>
              </w:tabs>
              <w:ind w:left="360" w:righ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1444,0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rPr>
          <w:trHeight w:val="21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tabs>
                <w:tab w:val="clear" w:pos="708"/>
                <w:tab w:val="left" w:pos="-108" w:leader="none"/>
              </w:tabs>
              <w:ind w:left="360" w:righ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2056,0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rPr>
          <w:trHeight w:val="495" w:hRule="atLeast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-108" w:leader="none"/>
              </w:tabs>
              <w:ind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b/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Чернышова Р.В.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Консультант отдела по противоэпизоотическим мероприятиям 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914,0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647 180,25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>
        <w:trPr>
          <w:trHeight w:val="73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-108" w:leader="none"/>
              </w:tabs>
              <w:ind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73,1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rPr>
          <w:trHeight w:val="738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-108" w:leader="none"/>
              </w:tabs>
              <w:ind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914,0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а/м Тойота корола,2007 г.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95 452,74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rPr>
          <w:trHeight w:val="1110" w:hRule="atLeast"/>
        </w:trPr>
        <w:tc>
          <w:tcPr>
            <w:tcW w:w="5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-108" w:leader="none"/>
              </w:tabs>
              <w:ind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-108" w:hanging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73,1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8" w:right="-108" w:hanging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</w:p>
        </w:tc>
      </w:tr>
    </w:tbl>
    <w:p>
      <w:pPr>
        <w:pStyle w:val="Normal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</w:r>
    </w:p>
    <w:p>
      <w:pPr>
        <w:pStyle w:val="Normal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</w:r>
    </w:p>
    <w:p>
      <w:pPr>
        <w:pStyle w:val="Normal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</w:r>
    </w:p>
    <w:p>
      <w:pPr>
        <w:pStyle w:val="Normal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</w:r>
    </w:p>
    <w:p>
      <w:pPr>
        <w:pStyle w:val="Normal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</w:r>
    </w:p>
    <w:p>
      <w:pPr>
        <w:pStyle w:val="Normal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</w:r>
    </w:p>
    <w:p>
      <w:pPr>
        <w:pStyle w:val="Normal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</w:r>
    </w:p>
    <w:p>
      <w:pPr>
        <w:pStyle w:val="Normal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</w:r>
    </w:p>
    <w:p>
      <w:pPr>
        <w:pStyle w:val="Normal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</w:r>
    </w:p>
    <w:p>
      <w:pPr>
        <w:pStyle w:val="Normal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</w:r>
    </w:p>
    <w:p>
      <w:pPr>
        <w:pStyle w:val="Normal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</w:r>
    </w:p>
    <w:p>
      <w:pPr>
        <w:pStyle w:val="Normal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</w:r>
    </w:p>
    <w:p>
      <w:pPr>
        <w:pStyle w:val="Normal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</w:r>
    </w:p>
    <w:p>
      <w:pPr>
        <w:pStyle w:val="Normal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</w:r>
    </w:p>
    <w:p>
      <w:pPr>
        <w:pStyle w:val="Normal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</w:r>
    </w:p>
    <w:p>
      <w:pPr>
        <w:pStyle w:val="Normal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</w:r>
    </w:p>
    <w:p>
      <w:pPr>
        <w:pStyle w:val="Normal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</w:r>
    </w:p>
    <w:p>
      <w:pPr>
        <w:pStyle w:val="Normal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</w:r>
    </w:p>
    <w:p>
      <w:pPr>
        <w:pStyle w:val="Normal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</w:r>
    </w:p>
    <w:p>
      <w:pPr>
        <w:pStyle w:val="Normal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</w:r>
    </w:p>
    <w:p>
      <w:pPr>
        <w:pStyle w:val="Normal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</w:r>
    </w:p>
    <w:p>
      <w:pPr>
        <w:pStyle w:val="Normal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</w:r>
    </w:p>
    <w:p>
      <w:pPr>
        <w:pStyle w:val="Normal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</w:r>
    </w:p>
    <w:p>
      <w:pPr>
        <w:pStyle w:val="Normal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</w:r>
    </w:p>
    <w:p>
      <w:pPr>
        <w:pStyle w:val="Normal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</w:r>
    </w:p>
    <w:p>
      <w:pPr>
        <w:pStyle w:val="Normal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</w:r>
    </w:p>
    <w:p>
      <w:pPr>
        <w:pStyle w:val="Normal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</w:r>
    </w:p>
    <w:p>
      <w:pPr>
        <w:pStyle w:val="Normal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</w:r>
    </w:p>
    <w:p>
      <w:pPr>
        <w:pStyle w:val="Normal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</w:r>
    </w:p>
    <w:p>
      <w:pPr>
        <w:pStyle w:val="Normal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</w:r>
    </w:p>
    <w:p>
      <w:pPr>
        <w:pStyle w:val="Normal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</w:r>
    </w:p>
    <w:p>
      <w:pPr>
        <w:pStyle w:val="Normal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</w:r>
    </w:p>
    <w:p>
      <w:pPr>
        <w:pStyle w:val="Normal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</w:r>
    </w:p>
    <w:p>
      <w:pPr>
        <w:pStyle w:val="Normal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</w:r>
    </w:p>
    <w:p>
      <w:pPr>
        <w:pStyle w:val="Normal"/>
        <w:rPr>
          <w:color w:val="000000"/>
          <w:sz w:val="18"/>
          <w:szCs w:val="18"/>
        </w:rPr>
      </w:pPr>
      <w:r>
        <w:rPr/>
      </w:r>
    </w:p>
    <w:sectPr>
      <w:type w:val="nextPage"/>
      <w:pgSz w:orient="landscape" w:w="16838" w:h="11906"/>
      <w:pgMar w:left="1134" w:right="1134" w:gutter="0" w:header="0" w:top="568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0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652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qFormat/>
    <w:rsid w:val="004a652e"/>
    <w:rPr>
      <w:b/>
      <w:bCs/>
    </w:rPr>
  </w:style>
  <w:style w:type="character" w:styleId="Style14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uiPriority w:val="99"/>
    <w:qFormat/>
    <w:rsid w:val="004a652e"/>
    <w:rPr>
      <w:vertAlign w:val="superscript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4a652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8661d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Application>LibreOffice/7.2.5.2$Windows_X86_64 LibreOffice_project/499f9727c189e6ef3471021d6132d4c694f357e5</Application>
  <AppVersion>15.0000</AppVersion>
  <Pages>25</Pages>
  <Words>731</Words>
  <Characters>3924</Characters>
  <CharactersWithSpaces>4188</CharactersWithSpaces>
  <Paragraphs>485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2022-03-04T14:21:00Z</dcterms:created>
  <dc:creator>user</dc:creator>
  <dc:description/>
  <dc:language>ru-RU</dc:language>
  <cp:lastModifiedBy>user</cp:lastModifiedBy>
  <cp:lastPrinted>2022-05-04T06:29:00Z</cp:lastPrinted>
  <dcterms:modified xsi:type="dcterms:W3CDTF">2022-05-11T12:33:00Z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