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О среднемесячной заработной плате руководителей, их заместителей и главных бухгалтеров краевых государственных учреждений, подведомственных департаменту внутренней политики Приморского края за 202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год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(информация размещена на официальном сайте департамента внутренней политики Приморского края во исполнение ст. 349.5 Трудового кодекса Российской Федерации, п. 1.6. Положения об оплате труда руководителей, их заместителей и главных бухгалтеров государственных учреждений Приморского края, утвержденного постановлением Администрации Приморского края от 24.11.2016 № 541-па «Об оплате труда руководителей, их заместителей и главных бухгалтеров государственных учреждений Приморского края»)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8"/>
        <w:tblW w:w="1570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40"/>
        <w:gridCol w:w="7507"/>
        <w:gridCol w:w="7655"/>
      </w:tblGrid>
      <w:tr>
        <w:trPr/>
        <w:tc>
          <w:tcPr>
            <w:tcW w:w="5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5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76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Среднемесячная заработная плата (включая НДФЛ) за 202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год, руб.</w:t>
            </w:r>
          </w:p>
        </w:tc>
      </w:tr>
      <w:tr>
        <w:trPr/>
        <w:tc>
          <w:tcPr>
            <w:tcW w:w="15702" w:type="dxa"/>
            <w:gridSpan w:val="3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Краевое государственное казенное учреждение «Аппарат Общественной палаты Приморского края»</w:t>
            </w:r>
          </w:p>
        </w:tc>
      </w:tr>
      <w:tr>
        <w:trPr/>
        <w:tc>
          <w:tcPr>
            <w:tcW w:w="5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6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4"/>
                <w:szCs w:val="24"/>
                <w:u w:val="single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4"/>
                <w:szCs w:val="24"/>
                <w:u w:val="single"/>
                <w:lang w:val="ru-RU" w:eastAsia="en-US" w:bidi="ar-SA"/>
              </w:rPr>
              <w:t>115 794,00</w:t>
            </w:r>
          </w:p>
        </w:tc>
      </w:tr>
      <w:tr>
        <w:trPr/>
        <w:tc>
          <w:tcPr>
            <w:tcW w:w="5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76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  <w:u w:val="single"/>
              </w:rPr>
              <w:t>91 800,00</w:t>
            </w:r>
          </w:p>
        </w:tc>
      </w:tr>
      <w:tr>
        <w:trPr/>
        <w:tc>
          <w:tcPr>
            <w:tcW w:w="5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76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  <w:u w:val="single"/>
              </w:rPr>
              <w:t>66 965,00</w:t>
            </w:r>
          </w:p>
        </w:tc>
      </w:tr>
      <w:tr>
        <w:trPr/>
        <w:tc>
          <w:tcPr>
            <w:tcW w:w="54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765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highlight w:val="white"/>
                <w:u w:val="single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4"/>
                <w:szCs w:val="24"/>
                <w:highlight w:val="white"/>
                <w:u w:val="single"/>
                <w:lang w:val="ru-RU" w:eastAsia="en-US" w:bidi="ar-SA"/>
              </w:rPr>
              <w:t>64 272,00</w:t>
            </w:r>
          </w:p>
        </w:tc>
      </w:tr>
      <w:tr>
        <w:trPr/>
        <w:tc>
          <w:tcPr>
            <w:tcW w:w="54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765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highlight w:val="white"/>
                <w:u w:val="single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4"/>
                <w:szCs w:val="24"/>
                <w:highlight w:val="white"/>
                <w:u w:val="single"/>
                <w:lang w:val="ru-RU" w:eastAsia="en-US" w:bidi="ar-SA"/>
              </w:rPr>
              <w:t>70 206,00</w:t>
            </w:r>
          </w:p>
        </w:tc>
      </w:tr>
      <w:tr>
        <w:trPr/>
        <w:tc>
          <w:tcPr>
            <w:tcW w:w="15702" w:type="dxa"/>
            <w:gridSpan w:val="3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  <w:t>Краевое государственное автономное учреждение «Приморский научно-исследовательский центр социологии»</w:t>
            </w:r>
          </w:p>
        </w:tc>
      </w:tr>
      <w:tr>
        <w:trPr/>
        <w:tc>
          <w:tcPr>
            <w:tcW w:w="5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И.о. директора</w:t>
            </w:r>
          </w:p>
        </w:tc>
        <w:tc>
          <w:tcPr>
            <w:tcW w:w="76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highlight w:val="white"/>
                <w:u w:val="single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4"/>
                <w:szCs w:val="24"/>
                <w:highlight w:val="white"/>
                <w:u w:val="single"/>
                <w:lang w:val="ru-RU" w:eastAsia="en-US" w:bidi="ar-SA"/>
              </w:rPr>
              <w:t>96 544,13</w:t>
            </w:r>
          </w:p>
        </w:tc>
      </w:tr>
      <w:tr>
        <w:trPr/>
        <w:tc>
          <w:tcPr>
            <w:tcW w:w="5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76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highlight w:val="white"/>
                <w:u w:val="single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4"/>
                <w:szCs w:val="24"/>
                <w:highlight w:val="white"/>
                <w:u w:val="single"/>
                <w:lang w:val="ru-RU" w:eastAsia="en-US" w:bidi="ar-SA"/>
              </w:rPr>
              <w:t>68 455,42</w:t>
            </w:r>
          </w:p>
        </w:tc>
      </w:tr>
      <w:tr>
        <w:trPr/>
        <w:tc>
          <w:tcPr>
            <w:tcW w:w="5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76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  <w:u w:val="single"/>
              </w:rPr>
              <w:t>68 072,21</w:t>
            </w:r>
          </w:p>
        </w:tc>
      </w:tr>
      <w:tr>
        <w:trPr/>
        <w:tc>
          <w:tcPr>
            <w:tcW w:w="54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765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68 455,42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851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forms" w:enforcement="1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Style15">
    <w:name w:val="Body Text"/>
    <w:basedOn w:val="Normal"/>
    <w:pPr>
      <w:spacing w:before="0" w:after="140"/>
    </w:pPr>
    <w:rPr/>
  </w:style>
  <w:style w:type="paragraph" w:styleId="Style16">
    <w:name w:val="List"/>
    <w:basedOn w:val="Style15"/>
    <w:pPr/>
    <w:rPr>
      <w:rFonts w:ascii="Times New Roman" w:hAnsi="Times New Roman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d64de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LibreOffice/6.3.5.2$Linux_X86_64 LibreOffice_project/30$Build-2</Application>
  <Pages>1</Pages>
  <Words>152</Words>
  <Characters>1101</Characters>
  <CharactersWithSpaces>1218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2021-02-25T01:25:00Z</dcterms:created>
  <dc:creator>Полонская Влада Александровна</dc:creator>
  <dc:description/>
  <dc:language>ru-RU</dc:language>
  <cp:lastModifiedBy>ivan vich nov</cp:lastModifiedBy>
  <dcterms:modified xsi:type="dcterms:W3CDTF">2022-06-14T10:03:18Z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