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C6" w:rsidRPr="007727C6" w:rsidRDefault="007727C6" w:rsidP="007727C6">
      <w:pPr>
        <w:pStyle w:val="1"/>
        <w:shd w:val="clear" w:color="auto" w:fill="FFFFFF"/>
        <w:spacing w:after="75"/>
        <w:rPr>
          <w:rFonts w:ascii="Verdana" w:hAnsi="Verdana"/>
          <w:color w:val="444444"/>
          <w:sz w:val="20"/>
          <w:szCs w:val="20"/>
          <w:lang w:eastAsia="ru-RU"/>
        </w:rPr>
      </w:pPr>
      <w:bookmarkStart w:id="0" w:name="_GoBack"/>
      <w:r w:rsidRPr="007727C6">
        <w:rPr>
          <w:rFonts w:ascii="Verdana" w:hAnsi="Verdana"/>
          <w:color w:val="444444"/>
          <w:sz w:val="20"/>
          <w:szCs w:val="20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агентства по гражданской обороне, чрезвычайным ситуациям и пожарной безопасности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560"/>
        <w:gridCol w:w="946"/>
        <w:gridCol w:w="1692"/>
        <w:gridCol w:w="1073"/>
        <w:gridCol w:w="1056"/>
        <w:gridCol w:w="2212"/>
        <w:gridCol w:w="1672"/>
        <w:gridCol w:w="1083"/>
        <w:gridCol w:w="1070"/>
        <w:gridCol w:w="2003"/>
      </w:tblGrid>
      <w:tr w:rsidR="007727C6" w:rsidTr="007727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bookmarkEnd w:id="0"/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 транспортных средств, принадлежащих на праве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Руденко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1 978 279,91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Шевроле GMT360 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154 858,55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27C6" w:rsidRDefault="007727C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Тагиров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2 367 005,81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48 123,43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Axella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27C6" w:rsidTr="007727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27C6" w:rsidRDefault="007727C6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7727C6" w:rsidRDefault="007727C6" w:rsidP="007727C6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http://www.kadry24.krskstate.ru/dohody/2022/0/id/56932/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7C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77994-566A-42A6-A4A9-94FB3DA3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krskstate.ru/dohody/2022/0/id/569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2022-06-10T09:10:00Z</dcterms:modified>
</cp:coreProperties>
</file>