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3F" w:rsidRDefault="0075113F" w:rsidP="0075113F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2008"/>
        <w:gridCol w:w="1302"/>
        <w:gridCol w:w="1829"/>
        <w:gridCol w:w="1015"/>
        <w:gridCol w:w="1049"/>
        <w:gridCol w:w="1317"/>
        <w:gridCol w:w="1156"/>
        <w:gridCol w:w="1015"/>
        <w:gridCol w:w="1037"/>
        <w:gridCol w:w="2309"/>
      </w:tblGrid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Транспорт-ные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Гарайда Максим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– начальник отдела финансово 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3 179 224,00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690 123,76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Репина Анна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– начальник отдела программ общественного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5 127 283,61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(кредитные средства, доход от продажи квартиры)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6 840 684,00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cerato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Земельные участки (доход от предприни-мательской деятельности), легковые автомобили (доход от предприни-мательской деятельности)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(под индивидуальное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(под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(под индивидуальное жилищное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 квартир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Юрлагина Ксения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6 857 592,17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(кредитные средства, накопления за предыдущие годы)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75113F" w:rsidRDefault="0075113F" w:rsidP="0075113F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http://www.kadry24.krskstate.ru/dohody/2022/0/id/56719/</w:t>
        </w:r>
      </w:hyperlink>
    </w:p>
    <w:p w:rsidR="0075113F" w:rsidRDefault="0075113F" w:rsidP="0075113F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за 2021 год, об имуществе и обязательствах имущественного характера по состоянию на 31 декабря 2021 года, представленные государственным гражданским служащим агентства молодежной политики и реализации программ общественного развития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2333"/>
        <w:gridCol w:w="1330"/>
        <w:gridCol w:w="1772"/>
        <w:gridCol w:w="997"/>
        <w:gridCol w:w="1015"/>
        <w:gridCol w:w="1280"/>
        <w:gridCol w:w="1638"/>
        <w:gridCol w:w="997"/>
        <w:gridCol w:w="1004"/>
        <w:gridCol w:w="1574"/>
      </w:tblGrid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 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 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Транспорт-ные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Акифьев Тимофей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патриотического воспитания, мобилизационной и организационной работы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1 571 197,70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Volvo V40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Апанович Василий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финансово-экономической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899 581,09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2 810 959,02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Бякова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Заместитель начальника отдела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2 286 584.88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Вшивкова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молодежной политики и реализации программ 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1 222 570,82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(3/14)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Crossroad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740 733,75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softHyphen/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9/14)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Гиневич Юлия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185 909,87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Land Rover Freelander 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18 629,32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Ендоурова Ольга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1 327 887,11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(кредитные средства, накопления за предыдущие годы)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Киприна Аида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программ и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874 896,23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Кутугина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финансово-экономической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791 543,34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Лакутина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Главный специалист-юрист отдела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1 087 813,51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501 425,93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Матосян Артур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юрист отдела финансово – 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4 078 328,94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Медведева Ксения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молодежной политики и реализации программ 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796 264,25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Механькина Татьяна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381 406,51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(кредитные средства, накопления за предыдущие годы)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2 131 125,59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(кредитные средства, накопления за предыдущие годы)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Моргун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бухгалтер отдела финансово 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880 618,79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6 986,57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Нарбутова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Ведущий специалист отдела инфраструктурных проектов в сфере молодежной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804 282,26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Никитина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1 563 962,08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Олейникова Тамара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149 613,85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Перов Никита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819 215,62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Разанен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1 010 316.99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Свешникова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патриотического воспитания, мобилизационной и организационной работы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980 001,43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(кредитные средства, накопления за предыдущие годы)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Серова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финансово-экономической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1 475 603,75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Сидоренко Дарья Владиславовна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молодежных 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764 254,29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Соколова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Валентина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Консультант отдела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программ общественного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1 061 917,67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Scoda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Сорокина Дарья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программ общественного развития Красноярского кря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221 939,91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(под индивидуальное жилищное строительство, 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2 114 007,93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Суренкова Наталия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молодежных инициатив и развития (волонтерской) добровольческой деятельности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277 011,57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1 044 765,51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 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Сухих Екатерина Александровна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инфраструктурных проектов в сфере молодежной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1 001 665,47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789 952,41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Opel Vectra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Легковой автомобиль (накопления за предыдущие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годы)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Тарасова Татьяна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1 090 978,40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(общий совместный)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1 031 930,50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(дачный) (накопления за предыдущие годы)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Тауберт-Калиновская Кристина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финансово-экономической политики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627 234,46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1 294 687,58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Третьякова Юлия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Ведущий специалист отдела финансово – 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192 983,18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Шевцов Вячеслав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финансово –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1 337 294,00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267 819,74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Lada Vesta GFL 440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Шкуратова Евгения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Консультант отдела молодежных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инициатив и развития добровольческой (волонтерской)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1 133 930.39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1 093 260.66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 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Эскин Дмитрий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программ и общественного развития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1 266 269,58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</w:p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2021 году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Юрковская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Ведущий специалист отдела патриотического воспитания, мобилизационной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1 372 218,77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Иное недвижимое имущество (нежилое здание)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–</w:t>
            </w:r>
          </w:p>
        </w:tc>
      </w:tr>
    </w:tbl>
    <w:p w:rsidR="0075113F" w:rsidRDefault="0075113F" w:rsidP="0075113F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http://www.kadry24.krskstate.ru/dohody/2022/0/id/56138/</w:t>
        </w:r>
      </w:hyperlink>
    </w:p>
    <w:p w:rsidR="0075113F" w:rsidRDefault="0075113F">
      <w:pPr>
        <w:spacing w:after="0" w:line="240" w:lineRule="auto"/>
      </w:pPr>
      <w:r>
        <w:br w:type="page"/>
      </w:r>
    </w:p>
    <w:p w:rsidR="0075113F" w:rsidRPr="0075113F" w:rsidRDefault="0075113F" w:rsidP="0075113F">
      <w:pPr>
        <w:pStyle w:val="1"/>
        <w:spacing w:after="75" w:line="225" w:lineRule="atLeast"/>
        <w:rPr>
          <w:rFonts w:ascii="Verdana" w:hAnsi="Verdana"/>
          <w:color w:val="444444"/>
          <w:sz w:val="20"/>
          <w:szCs w:val="20"/>
          <w:lang w:eastAsia="ru-RU"/>
        </w:rPr>
      </w:pPr>
      <w:r w:rsidRPr="0075113F">
        <w:rPr>
          <w:rFonts w:ascii="Verdana" w:hAnsi="Verdana"/>
          <w:color w:val="444444"/>
          <w:sz w:val="20"/>
          <w:szCs w:val="20"/>
        </w:rPr>
        <w:lastRenderedPageBreak/>
        <w:t>Сведения о доходах за 2021 год, об имуществе и обязательствах имущественного характера представленные руководителями учреждений, подведомственных агентству молодежной политики и реализации программ общественного развития Красноярского края</w:t>
      </w:r>
    </w:p>
    <w:p w:rsidR="0075113F" w:rsidRDefault="0075113F" w:rsidP="0075113F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23.05.2022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2119"/>
        <w:gridCol w:w="1301"/>
        <w:gridCol w:w="1646"/>
        <w:gridCol w:w="1015"/>
        <w:gridCol w:w="1048"/>
        <w:gridCol w:w="1331"/>
        <w:gridCol w:w="1172"/>
        <w:gridCol w:w="1015"/>
        <w:gridCol w:w="1037"/>
        <w:gridCol w:w="2305"/>
      </w:tblGrid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Транспорт-ные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13F" w:rsidRDefault="0075113F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Ганцелевич Андрей Маркович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 «Дворец молодежи»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1 251 864,20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193 968,16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Грудина Зоя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 «Дом дружбы народа Красноярского края»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1 909 167,06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1 309 735,22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13F" w:rsidRDefault="0075113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Лукиянчук Никита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Директор КГАУ «Центр молодежных инициатив «Форум»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1 099 880,85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  <w:tr w:rsidR="0075113F" w:rsidTr="007511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Рахимова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Pr="0075113F" w:rsidRDefault="0075113F">
            <w:pPr>
              <w:pStyle w:val="a3"/>
              <w:rPr>
                <w:rFonts w:ascii="Verdana" w:hAnsi="Verdana"/>
                <w:sz w:val="14"/>
                <w:szCs w:val="14"/>
              </w:rPr>
            </w:pPr>
            <w:bookmarkStart w:id="0" w:name="_GoBack"/>
            <w:r w:rsidRPr="0075113F">
              <w:rPr>
                <w:rStyle w:val="a4"/>
                <w:rFonts w:ascii="Verdana" w:hAnsi="Verdana"/>
                <w:sz w:val="14"/>
                <w:szCs w:val="14"/>
              </w:rPr>
              <w:t>Исполняющая обязанности директора КГКУ «Аппарат Общественной палаты Красноярского края и Гражданской ассамблеи Красноярского края»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1 131 784,26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113F" w:rsidRDefault="0075113F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–</w:t>
            </w:r>
          </w:p>
        </w:tc>
      </w:tr>
    </w:tbl>
    <w:p w:rsidR="00243221" w:rsidRPr="0075113F" w:rsidRDefault="0075113F" w:rsidP="0075113F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http://www.kadry24.krskstate.ru/dohody/2022/sv2021/0/id/56726/</w:t>
        </w:r>
      </w:hyperlink>
    </w:p>
    <w:sectPr w:rsidR="00243221" w:rsidRPr="007511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113F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CA93"/>
  <w15:docId w15:val="{F30A43DB-7A3A-4BA8-8522-34A4AE9C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511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75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28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krskstate.ru/dohody/2022/sv2021/0/id/56726/" TargetMode="External"/><Relationship Id="rId5" Type="http://schemas.openxmlformats.org/officeDocument/2006/relationships/hyperlink" Target="http://www.kadry24.krskstate.ru/dohody/2022/0/id/56138/" TargetMode="External"/><Relationship Id="rId4" Type="http://schemas.openxmlformats.org/officeDocument/2006/relationships/hyperlink" Target="http://www.kadry24.krskstate.ru/dohody/2022/0/id/567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2022-06-10T08:50:00Z</dcterms:modified>
</cp:coreProperties>
</file>