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spacing w:after="0"/>
        <w:ind/>
        <w:jc w:val="center"/>
        <w:rPr>
          <w:rStyle w:val="Style_1_ch"/>
          <w:rFonts w:ascii="Times New Roman" w:hAnsi="Times New Roman"/>
          <w:sz w:val="20"/>
        </w:rPr>
      </w:pPr>
    </w:p>
    <w:p w14:paraId="02000000">
      <w:pPr>
        <w:spacing w:after="0"/>
        <w:ind/>
        <w:jc w:val="center"/>
        <w:rPr>
          <w:rStyle w:val="Style_1_ch"/>
          <w:rFonts w:ascii="Times New Roman" w:hAnsi="Times New Roman"/>
          <w:sz w:val="20"/>
        </w:rPr>
      </w:pPr>
      <w:r>
        <w:rPr>
          <w:rStyle w:val="Style_1_ch"/>
          <w:rFonts w:ascii="Times New Roman" w:hAnsi="Times New Roman"/>
          <w:sz w:val="20"/>
        </w:rPr>
        <w:t xml:space="preserve">Сведения о доходах, расходах, об имуществе и обязательствах имущественного характера, </w:t>
      </w:r>
    </w:p>
    <w:p w14:paraId="03000000">
      <w:pPr>
        <w:spacing w:after="0"/>
        <w:ind/>
        <w:jc w:val="center"/>
        <w:rPr>
          <w:rStyle w:val="Style_1_ch"/>
          <w:rFonts w:ascii="Times New Roman" w:hAnsi="Times New Roman"/>
          <w:sz w:val="20"/>
        </w:rPr>
      </w:pPr>
      <w:r>
        <w:rPr>
          <w:rStyle w:val="Style_1_ch"/>
          <w:rFonts w:ascii="Times New Roman" w:hAnsi="Times New Roman"/>
          <w:sz w:val="20"/>
        </w:rPr>
        <w:t>представленные</w:t>
      </w:r>
      <w:r>
        <w:rPr>
          <w:rStyle w:val="Style_1_ch"/>
          <w:rFonts w:ascii="Times New Roman" w:hAnsi="Times New Roman"/>
          <w:sz w:val="20"/>
        </w:rPr>
        <w:t xml:space="preserve"> федеральными государственными гражданскими служащими </w:t>
      </w:r>
    </w:p>
    <w:p w14:paraId="04000000">
      <w:pPr>
        <w:spacing w:after="0"/>
        <w:ind/>
        <w:jc w:val="center"/>
        <w:rPr>
          <w:rStyle w:val="Style_1_ch"/>
          <w:rFonts w:ascii="Times New Roman" w:hAnsi="Times New Roman"/>
          <w:sz w:val="20"/>
        </w:rPr>
      </w:pPr>
      <w:r>
        <w:rPr>
          <w:rStyle w:val="Style_1_ch"/>
          <w:rFonts w:ascii="Times New Roman" w:hAnsi="Times New Roman"/>
          <w:sz w:val="20"/>
        </w:rPr>
        <w:t xml:space="preserve">Территориального органа Федеральной службы по надзору в сфере здравоохранения по Тюменской области, ХМАО-Югре и ЯНАО </w:t>
      </w:r>
    </w:p>
    <w:p w14:paraId="05000000">
      <w:pPr>
        <w:spacing w:after="0"/>
        <w:ind/>
        <w:jc w:val="center"/>
        <w:rPr>
          <w:rStyle w:val="Style_1_ch"/>
          <w:rFonts w:ascii="Times New Roman" w:hAnsi="Times New Roman"/>
          <w:sz w:val="20"/>
        </w:rPr>
      </w:pPr>
      <w:r>
        <w:rPr>
          <w:rStyle w:val="Style_1_ch"/>
          <w:rFonts w:ascii="Times New Roman" w:hAnsi="Times New Roman"/>
          <w:sz w:val="20"/>
        </w:rPr>
        <w:t>за период с 1 января 2021 г. по 31 декабря 2021  г. </w:t>
      </w:r>
    </w:p>
    <w:tbl>
      <w:tblPr>
        <w:tblStyle w:val="Style_2"/>
        <w:tblInd w:type="dxa" w:w="-7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</w:tblPr>
      <w:tblGrid>
        <w:gridCol w:w="433"/>
        <w:gridCol w:w="1694"/>
        <w:gridCol w:w="1418"/>
        <w:gridCol w:w="1041"/>
        <w:gridCol w:w="1336"/>
        <w:gridCol w:w="842"/>
        <w:gridCol w:w="1194"/>
        <w:gridCol w:w="1675"/>
        <w:gridCol w:w="842"/>
        <w:gridCol w:w="1186"/>
        <w:gridCol w:w="1417"/>
        <w:gridCol w:w="1559"/>
        <w:gridCol w:w="1070"/>
      </w:tblGrid>
      <w:tr>
        <w:tc>
          <w:tcPr>
            <w:tcW w:type="dxa" w:w="4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07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№</w:t>
            </w:r>
          </w:p>
          <w:p w14:paraId="08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п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/п</w:t>
            </w:r>
          </w:p>
        </w:tc>
        <w:tc>
          <w:tcPr>
            <w:tcW w:type="dxa" w:w="16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0A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0C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0D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Должность</w:t>
            </w:r>
          </w:p>
        </w:tc>
        <w:tc>
          <w:tcPr>
            <w:tcW w:type="dxa" w:w="441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0F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 xml:space="preserve">Объекты недвижимого имущества, находящиеся в  собственности </w:t>
            </w:r>
          </w:p>
        </w:tc>
        <w:tc>
          <w:tcPr>
            <w:tcW w:type="dxa" w:w="370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11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Объекты недвижимого имущества, находящиеся в  пользовании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13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 xml:space="preserve">Транспортные средства </w:t>
            </w:r>
          </w:p>
          <w:p w14:paraId="14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(вид, марка)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16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Декларированный годовой доход</w:t>
            </w:r>
          </w:p>
          <w:p w14:paraId="17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(руб.)</w:t>
            </w:r>
          </w:p>
        </w:tc>
        <w:tc>
          <w:tcPr>
            <w:tcW w:type="dxa" w:w="107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8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hRule="atLeast" w:val="1978"/>
        </w:trPr>
        <w:tc>
          <w:tcPr>
            <w:tcW w:type="dxa" w:w="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Вид объекта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Вид  собственности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 xml:space="preserve">Площадь  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кв.м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.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Страна расположения</w:t>
            </w:r>
          </w:p>
        </w:tc>
        <w:tc>
          <w:tcPr>
            <w:tcW w:type="dxa" w:w="1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Вид объекта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 xml:space="preserve">Площадь  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кв.м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.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Страна расположения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7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spacing w:after="0" w:before="0" w:line="240" w:lineRule="auto"/>
              <w:ind w:firstLine="0" w:left="0" w:right="0"/>
              <w:jc w:val="center"/>
              <w:rPr>
                <w:rStyle w:val="Style_1_ch"/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Style w:val="Style_1_ch"/>
                <w:rFonts w:ascii="Times New Roman" w:hAnsi="Times New Roman"/>
                <w:color w:val="000000"/>
                <w:spacing w:val="0"/>
                <w:sz w:val="20"/>
              </w:rPr>
              <w:t xml:space="preserve">Левкина </w:t>
            </w:r>
          </w:p>
          <w:p w14:paraId="22000000">
            <w:pPr>
              <w:spacing w:after="0" w:before="0" w:line="240" w:lineRule="auto"/>
              <w:ind w:firstLine="0" w:left="0" w:right="0"/>
              <w:jc w:val="center"/>
              <w:rPr>
                <w:rStyle w:val="Style_1_ch"/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Style w:val="Style_1_ch"/>
                <w:rFonts w:ascii="Times New Roman" w:hAnsi="Times New Roman"/>
                <w:color w:val="000000"/>
                <w:spacing w:val="0"/>
                <w:sz w:val="20"/>
              </w:rPr>
              <w:t>Елена Германовна</w:t>
            </w:r>
          </w:p>
          <w:p w14:paraId="23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pacing w:val="0"/>
                <w:sz w:val="20"/>
              </w:rPr>
              <w:t>Руководитель Территориального органа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tabs>
                <w:tab w:leader="none" w:pos="211" w:val="left"/>
              </w:tabs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type="dxa" w:w="1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after="0" w:before="0" w:line="240" w:lineRule="auto"/>
              <w:ind w:firstLine="0" w:left="0" w:right="0"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pacing w:val="0"/>
                <w:sz w:val="20"/>
              </w:rPr>
              <w:t>Жилой дом</w:t>
            </w:r>
          </w:p>
          <w:p w14:paraId="2A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pacing w:val="0"/>
                <w:sz w:val="20"/>
              </w:rPr>
              <w:t>(безвозмездное пользование)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175,7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РФ</w:t>
            </w:r>
          </w:p>
        </w:tc>
        <w:tc>
          <w:tcPr>
            <w:tcW w:type="dxa" w:w="141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15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1 757 207,62</w:t>
            </w:r>
          </w:p>
          <w:p w14:paraId="2F000000">
            <w:pPr>
              <w:spacing w:after="0" w:before="0" w:line="240" w:lineRule="auto"/>
              <w:ind w:firstLine="0" w:left="0" w:right="0"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(в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 xml:space="preserve">том числе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от педагогической и научной деятельности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)</w:t>
            </w:r>
          </w:p>
        </w:tc>
        <w:tc>
          <w:tcPr>
            <w:tcW w:type="dxa" w:w="1070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</w:tr>
      <w:tr>
        <w:trPr>
          <w:trHeight w:hRule="atLeast" w:val="986"/>
        </w:trPr>
        <w:tc>
          <w:tcPr>
            <w:tcW w:type="dxa" w:w="4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6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33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color w:val="000000"/>
                <w:sz w:val="20"/>
              </w:rPr>
              <w:t xml:space="preserve">Павлов </w:t>
            </w:r>
          </w:p>
          <w:p w14:paraId="34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color w:val="000000"/>
                <w:sz w:val="20"/>
              </w:rPr>
              <w:t>Сергей Валентинович</w:t>
            </w:r>
          </w:p>
          <w:p w14:paraId="35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37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 xml:space="preserve">Заместитель руководителя Территориального органа </w:t>
            </w:r>
          </w:p>
          <w:p w14:paraId="38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0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3A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13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3C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3E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11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40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1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Квартира (безвозмездное пользование)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43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50,2</w:t>
            </w:r>
          </w:p>
          <w:p w14:paraId="44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46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Автомобиль</w:t>
            </w:r>
          </w:p>
          <w:p w14:paraId="48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АЗЛК М 408</w:t>
            </w:r>
          </w:p>
          <w:p w14:paraId="49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 xml:space="preserve"> год выпуска 1975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1 616 329,21</w:t>
            </w:r>
          </w:p>
        </w:tc>
        <w:tc>
          <w:tcPr>
            <w:tcW w:type="dxa" w:w="10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4C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4D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</w:tr>
      <w:tr>
        <w:trPr>
          <w:trHeight w:hRule="atLeast" w:val="580"/>
        </w:trPr>
        <w:tc>
          <w:tcPr>
            <w:tcW w:type="dxa" w:w="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3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Квартира (безвозмездное пользование)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50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66,2</w:t>
            </w:r>
          </w:p>
          <w:p w14:paraId="51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53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  <w:p w14:paraId="54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55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Автомобиль</w:t>
            </w:r>
          </w:p>
          <w:p w14:paraId="57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Chevrolet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Cruze</w:t>
            </w:r>
          </w:p>
          <w:p w14:paraId="58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год выпуска</w:t>
            </w:r>
          </w:p>
          <w:p w14:paraId="59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2014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6"/>
        </w:trPr>
        <w:tc>
          <w:tcPr>
            <w:tcW w:type="dxa" w:w="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Супруга</w:t>
            </w:r>
          </w:p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Квартира трехкомнатная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общая долевая собственность ½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66,2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РФ</w:t>
            </w:r>
          </w:p>
        </w:tc>
        <w:tc>
          <w:tcPr>
            <w:tcW w:type="dxa" w:w="1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Автомобиль</w:t>
            </w:r>
          </w:p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Chevrolet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Spark</w:t>
            </w:r>
          </w:p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 выпуска</w:t>
            </w:r>
          </w:p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2012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rPr>
                <w:color w:val="000000"/>
              </w:rPr>
            </w:pPr>
            <w:r>
              <w:rPr>
                <w:color w:val="000000"/>
              </w:rPr>
              <w:t>1 015 572,49</w:t>
            </w:r>
          </w:p>
        </w:tc>
        <w:tc>
          <w:tcPr>
            <w:tcW w:type="dxa" w:w="10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>
        <w:tc>
          <w:tcPr>
            <w:tcW w:type="dxa" w:w="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Квартира однокомнатная</w:t>
            </w:r>
          </w:p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индивидуальная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42,5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РФ</w:t>
            </w:r>
          </w:p>
        </w:tc>
        <w:tc>
          <w:tcPr>
            <w:tcW w:type="dxa" w:w="1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09"/>
        </w:trPr>
        <w:tc>
          <w:tcPr>
            <w:tcW w:type="dxa" w:w="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Несовершенно-летний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ребёнок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0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type="dxa" w:w="13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type="dxa" w:w="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type="dxa" w:w="11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type="dxa" w:w="1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Квартира (безвозмездное пользование)</w:t>
            </w:r>
          </w:p>
        </w:tc>
        <w:tc>
          <w:tcPr>
            <w:tcW w:type="dxa" w:w="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66,2</w:t>
            </w:r>
          </w:p>
          <w:p w14:paraId="7F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1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  <w:p w14:paraId="81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82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type="dxa" w:w="10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>
        <w:trPr>
          <w:trHeight w:hRule="atLeast" w:val="509"/>
        </w:trPr>
        <w:tc>
          <w:tcPr>
            <w:tcW w:type="dxa" w:w="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3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16"/>
        </w:trPr>
        <w:tc>
          <w:tcPr>
            <w:tcW w:type="dxa" w:w="4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Чусовитина Лариса Александровна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8A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Начальник отдела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tabs>
                <w:tab w:leader="none" w:pos="672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Квартира</w:t>
            </w:r>
          </w:p>
          <w:p w14:paraId="8C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двухкомнатная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общая долевая собственность ½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8F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66,1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91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</w:tc>
        <w:tc>
          <w:tcPr>
            <w:tcW w:type="dxa" w:w="1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93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95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11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97000000">
            <w:pP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</w:rPr>
              <w:t>331 411,51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>
        <w:trPr>
          <w:trHeight w:hRule="atLeast" w:val="816"/>
        </w:trPr>
        <w:tc>
          <w:tcPr>
            <w:tcW w:type="dxa" w:w="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94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  <w:tc>
          <w:tcPr>
            <w:tcW w:type="dxa" w:w="1418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tabs>
                <w:tab w:leader="none" w:pos="672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Земельный участок: земли в составе дачных, садоводческих и огороднических объединений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общая совместная собственность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717,0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</w:tc>
        <w:tc>
          <w:tcPr>
            <w:tcW w:type="dxa" w:w="1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559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070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16"/>
        </w:trPr>
        <w:tc>
          <w:tcPr>
            <w:tcW w:type="dxa" w:w="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94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tabs>
                <w:tab w:leader="none" w:pos="672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Жилой дом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общая совместная собственность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30,8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</w:tc>
        <w:tc>
          <w:tcPr>
            <w:tcW w:type="dxa" w:w="1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59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7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63"/>
        </w:trPr>
        <w:tc>
          <w:tcPr>
            <w:tcW w:type="dxa" w:w="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Супруг</w:t>
            </w:r>
          </w:p>
          <w:p w14:paraId="AC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tabs>
                <w:tab w:leader="none" w:pos="672" w:val="center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Квартира</w:t>
            </w:r>
          </w:p>
          <w:p w14:paraId="AF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двухкомнатная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общая долевая собственность ½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B2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66,1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B4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</w:tc>
        <w:tc>
          <w:tcPr>
            <w:tcW w:type="dxa" w:w="1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Автомобиль</w:t>
            </w:r>
          </w:p>
          <w:p w14:paraId="B9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Hyundai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Creta</w:t>
            </w:r>
          </w:p>
          <w:p w14:paraId="BA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год выпуска 2019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BC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872 278,61</w:t>
            </w:r>
          </w:p>
        </w:tc>
        <w:tc>
          <w:tcPr>
            <w:tcW w:type="dxa" w:w="10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</w:tr>
      <w:tr>
        <w:tc>
          <w:tcPr>
            <w:tcW w:type="dxa" w:w="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tabs>
                <w:tab w:leader="none" w:pos="672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Земельный участок: земли в составе дачных, садоводческих и огороднических объединений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общая совместная собственность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717,0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</w:tc>
        <w:tc>
          <w:tcPr>
            <w:tcW w:type="dxa" w:w="1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1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tabs>
                <w:tab w:leader="none" w:pos="672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Жилой дом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общая совместная собственность</w:t>
            </w:r>
          </w:p>
          <w:p w14:paraId="C7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C8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C9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30,8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</w:tc>
        <w:tc>
          <w:tcPr>
            <w:tcW w:type="dxa" w:w="1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4.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Семенов Александр </w:t>
            </w:r>
            <w:r>
              <w:rPr>
                <w:rStyle w:val="Style_1_ch"/>
                <w:rFonts w:ascii="Times New Roman" w:hAnsi="Times New Roman"/>
                <w:color w:val="000000"/>
                <w:sz w:val="20"/>
              </w:rPr>
              <w:t>Сергеевич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Начальник отдела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Квартира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индивидуальная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51,3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</w:tc>
        <w:tc>
          <w:tcPr>
            <w:tcW w:type="dxa" w:w="1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Квартира</w:t>
            </w:r>
          </w:p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(безвозмездное пользование)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44,8</w:t>
            </w:r>
          </w:p>
        </w:tc>
        <w:tc>
          <w:tcPr>
            <w:tcW w:type="dxa" w:w="1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Автомобиль</w:t>
            </w:r>
          </w:p>
          <w:p w14:paraId="D8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LADA GRANTA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, выпуск 2021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1 012 811.81</w:t>
            </w:r>
          </w:p>
          <w:p w14:paraId="DA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</w:tr>
      <w:tr>
        <w:trPr>
          <w:trHeight w:hRule="atLeast" w:val="1038"/>
        </w:trPr>
        <w:tc>
          <w:tcPr>
            <w:tcW w:type="dxa" w:w="4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5.</w:t>
            </w:r>
          </w:p>
        </w:tc>
        <w:tc>
          <w:tcPr>
            <w:tcW w:type="dxa" w:w="16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Овчинников Игорь Викторович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Начальник отдела</w:t>
            </w:r>
          </w:p>
        </w:tc>
        <w:tc>
          <w:tcPr>
            <w:tcW w:type="dxa" w:w="10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Квартира</w:t>
            </w:r>
          </w:p>
          <w:p w14:paraId="E0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трехкомнатная</w:t>
            </w:r>
          </w:p>
        </w:tc>
        <w:tc>
          <w:tcPr>
            <w:tcW w:type="dxa" w:w="13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общая долевая собственность ⅓</w:t>
            </w:r>
          </w:p>
          <w:p w14:paraId="E2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 xml:space="preserve">общая долевая собственность 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  <w:vertAlign w:val="superscript"/>
              </w:rPr>
              <w:t>1/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  <w:vertAlign w:val="subscript"/>
              </w:rPr>
              <w:t>6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type="dxa" w:w="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65,6</w:t>
            </w:r>
          </w:p>
        </w:tc>
        <w:tc>
          <w:tcPr>
            <w:tcW w:type="dxa" w:w="11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</w:tc>
        <w:tc>
          <w:tcPr>
            <w:tcW w:type="dxa" w:w="1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Квартира</w:t>
            </w:r>
          </w:p>
          <w:p w14:paraId="E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(безвозмездное пользование)</w:t>
            </w:r>
          </w:p>
        </w:tc>
        <w:tc>
          <w:tcPr>
            <w:tcW w:type="dxa" w:w="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85,3</w:t>
            </w:r>
          </w:p>
        </w:tc>
        <w:tc>
          <w:tcPr>
            <w:tcW w:type="dxa" w:w="11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 xml:space="preserve">Автомобиль </w:t>
            </w:r>
          </w:p>
          <w:p w14:paraId="EA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ГАЗ 69</w:t>
            </w:r>
          </w:p>
          <w:p w14:paraId="EB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год выпуска 1959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ED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1 061 292,65</w:t>
            </w:r>
          </w:p>
        </w:tc>
        <w:tc>
          <w:tcPr>
            <w:tcW w:type="dxa" w:w="10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</w:tr>
      <w:tr>
        <w:trPr>
          <w:trHeight w:hRule="atLeast" w:val="1038"/>
        </w:trPr>
        <w:tc>
          <w:tcPr>
            <w:tcW w:type="dxa" w:w="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3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Автомобиль</w:t>
            </w:r>
          </w:p>
          <w:p w14:paraId="F0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BMW 320xDrive</w:t>
            </w:r>
          </w:p>
          <w:p w14:paraId="F1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год выпуска 2018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12"/>
        </w:trPr>
        <w:tc>
          <w:tcPr>
            <w:tcW w:type="dxa" w:w="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94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Супруга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 xml:space="preserve">Квартира </w:t>
            </w:r>
          </w:p>
          <w:p w14:paraId="F5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двухкомнатная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индивидуальная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85,3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</w:tc>
        <w:tc>
          <w:tcPr>
            <w:tcW w:type="dxa" w:w="167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type="dxa" w:w="84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A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118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FB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FC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FE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5 927 666,45</w:t>
            </w:r>
          </w:p>
          <w:p w14:paraId="FF00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07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001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0101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</w:tc>
      </w:tr>
      <w:tr>
        <w:trPr>
          <w:trHeight w:hRule="atLeast" w:val="1412"/>
        </w:trPr>
        <w:tc>
          <w:tcPr>
            <w:tcW w:type="dxa" w:w="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9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Земельный участок: земли в составе дачных, садоводческих и огороднических объединений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индивидуальная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604,0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</w:tc>
        <w:tc>
          <w:tcPr>
            <w:tcW w:type="dxa" w:w="16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84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1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7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179"/>
        </w:trPr>
        <w:tc>
          <w:tcPr>
            <w:tcW w:type="dxa" w:w="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9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Жилое строение без права регистрации проживания (дача)</w:t>
            </w: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индивидуальная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35,0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</w:tc>
        <w:tc>
          <w:tcPr>
            <w:tcW w:type="dxa" w:w="16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84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1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7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30"/>
        </w:trPr>
        <w:tc>
          <w:tcPr>
            <w:tcW w:type="dxa" w:w="4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69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Нежилое хозяйственное строение (баня)</w:t>
            </w:r>
          </w:p>
          <w:p w14:paraId="0B01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1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индивидуальная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13,0</w:t>
            </w:r>
          </w:p>
        </w:tc>
        <w:tc>
          <w:tcPr>
            <w:tcW w:type="dxa" w:w="1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spacing w:after="0" w:line="240" w:lineRule="auto"/>
              <w:ind/>
              <w:jc w:val="center"/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Style w:val="Style_1_ch"/>
                <w:rFonts w:ascii="Times New Roman" w:hAnsi="Times New Roman"/>
                <w:b w:val="0"/>
                <w:color w:val="000000"/>
                <w:sz w:val="20"/>
              </w:rPr>
              <w:t>РФ</w:t>
            </w:r>
          </w:p>
        </w:tc>
        <w:tc>
          <w:tcPr>
            <w:tcW w:type="dxa" w:w="16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84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1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7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/>
        </w:tc>
      </w:tr>
    </w:tbl>
    <w:p w14:paraId="0F010000">
      <w:pPr>
        <w:rPr>
          <w:rFonts w:ascii="Times New Roman" w:hAnsi="Times New Roman"/>
          <w:color w:val="FF0000"/>
          <w:sz w:val="20"/>
        </w:rPr>
      </w:pPr>
    </w:p>
    <w:p w14:paraId="10010000">
      <w:pPr>
        <w:rPr>
          <w:rFonts w:ascii="Times New Roman" w:hAnsi="Times New Roman"/>
          <w:color w:val="FF0000"/>
          <w:sz w:val="20"/>
        </w:rPr>
      </w:pPr>
      <w:bookmarkStart w:id="1" w:name="_GoBack"/>
      <w:bookmarkEnd w:id="1"/>
    </w:p>
    <w:sectPr>
      <w:pgSz w:h="11906" w:w="16838"/>
      <w:pgMar w:bottom="426" w:footer="709" w:gutter="0" w:header="709" w:left="1134" w:right="397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Calibri" w:hAnsi="Calibri"/>
    </w:rPr>
  </w:style>
  <w:style w:default="1" w:styleId="Style_3_ch" w:type="character">
    <w:name w:val="Normal"/>
    <w:link w:val="Style_3"/>
    <w:rPr>
      <w:rFonts w:ascii="Calibri" w:hAnsi="Calibri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8_ch" w:type="character">
    <w:name w:val="heading 3"/>
    <w:link w:val="Style_8"/>
    <w:rPr>
      <w:rFonts w:ascii="XO Thames" w:hAnsi="XO Thames"/>
      <w:b w:val="1"/>
      <w:i w:val="1"/>
    </w:rPr>
  </w:style>
  <w:style w:styleId="Style_9" w:type="paragraph">
    <w:name w:val="toc 3"/>
    <w:next w:val="Style_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Обычный1"/>
    <w:link w:val="Style_10_ch"/>
    <w:rPr>
      <w:rFonts w:ascii="Calibri" w:hAnsi="Calibri"/>
    </w:rPr>
  </w:style>
  <w:style w:styleId="Style_10_ch" w:type="character">
    <w:name w:val="Обычный1"/>
    <w:link w:val="Style_10"/>
    <w:rPr>
      <w:rFonts w:ascii="Calibri" w:hAnsi="Calibri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3"/>
    <w:link w:val="Style_17_ch"/>
    <w:uiPriority w:val="39"/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Balloon Text"/>
    <w:basedOn w:val="Style_3"/>
    <w:link w:val="Style_20_ch"/>
    <w:pPr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8"/>
    <w:next w:val="Style_3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1" w:type="paragraph">
    <w:name w:val="Строгий1"/>
    <w:link w:val="Style_1_ch"/>
    <w:rPr>
      <w:b w:val="1"/>
    </w:rPr>
  </w:style>
  <w:style w:styleId="Style_1_ch" w:type="character">
    <w:name w:val="Строгий1"/>
    <w:link w:val="Style_1"/>
    <w:rPr>
      <w:b w:val="1"/>
    </w:rPr>
  </w:style>
  <w:style w:styleId="Style_23" w:type="paragraph">
    <w:name w:val="toc 5"/>
    <w:next w:val="Style_3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Subtitle"/>
    <w:next w:val="Style_3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3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next w:val="Style_3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