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991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9140"/>
        <w:gridCol w:w="418"/>
        <w:gridCol w:w="433"/>
      </w:tblGrid>
      <w:tr w:rsidR="000B15CC" w:rsidRPr="000B15CC" w:rsidTr="000B15CC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B15CC" w:rsidRPr="000B15CC" w:rsidRDefault="000B15CC" w:rsidP="000B15CC">
            <w:pPr>
              <w:spacing w:after="75" w:line="240" w:lineRule="auto"/>
              <w:rPr>
                <w:rFonts w:ascii="Verdana" w:eastAsia="Times New Roman" w:hAnsi="Verdana"/>
                <w:b/>
                <w:bCs/>
                <w:color w:val="000000"/>
                <w:sz w:val="38"/>
                <w:szCs w:val="38"/>
                <w:lang w:eastAsia="ru-RU"/>
              </w:rPr>
            </w:pPr>
            <w:r w:rsidRPr="000B15CC">
              <w:rPr>
                <w:rFonts w:ascii="Verdana" w:eastAsia="Times New Roman" w:hAnsi="Verdana"/>
                <w:b/>
                <w:bCs/>
                <w:color w:val="000000"/>
                <w:sz w:val="38"/>
                <w:szCs w:val="38"/>
                <w:lang w:eastAsia="ru-RU"/>
              </w:rPr>
              <w:t>Сведения о доходах, расходах, об имуществе и обязательствах имущественного характера сотрудников Управления Роспотребнадзора по Республике Алтай за период с 1 января 2021г. по 31 декабря 2021г.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0B15CC" w:rsidRPr="000B15CC" w:rsidRDefault="000B15CC" w:rsidP="000B15CC">
            <w:pPr>
              <w:spacing w:after="75" w:line="240" w:lineRule="auto"/>
              <w:jc w:val="right"/>
              <w:rPr>
                <w:rFonts w:ascii="Verdana" w:eastAsia="Times New Roman" w:hAnsi="Verdana"/>
                <w:color w:val="4F4F4F"/>
                <w:sz w:val="20"/>
                <w:szCs w:val="20"/>
                <w:lang w:eastAsia="ru-RU"/>
              </w:rPr>
            </w:pPr>
            <w:r w:rsidRPr="000B15CC">
              <w:rPr>
                <w:rFonts w:ascii="Verdana" w:eastAsia="Times New Roman" w:hAnsi="Verdana"/>
                <w:noProof/>
                <w:color w:val="005DB7"/>
                <w:sz w:val="20"/>
                <w:szCs w:val="20"/>
                <w:lang w:eastAsia="ru-RU"/>
              </w:rPr>
              <w:drawing>
                <wp:inline distT="0" distB="0" distL="0" distR="0">
                  <wp:extent cx="151130" cy="151130"/>
                  <wp:effectExtent l="0" t="0" r="0" b="0"/>
                  <wp:docPr id="2" name="Рисунок 2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0B15CC" w:rsidRPr="000B15CC" w:rsidRDefault="000B15CC" w:rsidP="000B15CC">
            <w:pPr>
              <w:spacing w:after="75" w:line="240" w:lineRule="auto"/>
              <w:jc w:val="right"/>
              <w:rPr>
                <w:rFonts w:ascii="Verdana" w:eastAsia="Times New Roman" w:hAnsi="Verdana"/>
                <w:color w:val="4F4F4F"/>
                <w:sz w:val="20"/>
                <w:szCs w:val="20"/>
                <w:lang w:eastAsia="ru-RU"/>
              </w:rPr>
            </w:pPr>
            <w:r w:rsidRPr="000B15CC">
              <w:rPr>
                <w:rFonts w:ascii="Verdana" w:eastAsia="Times New Roman" w:hAnsi="Verdana"/>
                <w:noProof/>
                <w:color w:val="005DB7"/>
                <w:sz w:val="20"/>
                <w:szCs w:val="20"/>
                <w:lang w:eastAsia="ru-RU"/>
              </w:rPr>
              <w:drawing>
                <wp:inline distT="0" distB="0" distL="0" distR="0">
                  <wp:extent cx="151130" cy="151130"/>
                  <wp:effectExtent l="0" t="0" r="0" b="0"/>
                  <wp:docPr id="1" name="Рисунок 1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15CC" w:rsidRPr="000B15CC" w:rsidRDefault="000B15CC" w:rsidP="000B15CC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9991" w:type="dxa"/>
        <w:tblCellSpacing w:w="15" w:type="dxa"/>
        <w:shd w:val="clear" w:color="auto" w:fill="FFFFFF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9991"/>
      </w:tblGrid>
      <w:tr w:rsidR="000B15CC" w:rsidRPr="000B15CC" w:rsidTr="000B15CC">
        <w:trPr>
          <w:tblCellSpacing w:w="15" w:type="dxa"/>
        </w:trPr>
        <w:tc>
          <w:tcPr>
            <w:tcW w:w="19931" w:type="dxa"/>
            <w:shd w:val="clear" w:color="auto" w:fill="FFFFFF"/>
            <w:hideMark/>
          </w:tcPr>
          <w:p w:rsidR="000B15CC" w:rsidRPr="000B15CC" w:rsidRDefault="000B15CC" w:rsidP="000B15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15CC" w:rsidRPr="000B15CC" w:rsidTr="000B15CC">
        <w:trPr>
          <w:tblCellSpacing w:w="15" w:type="dxa"/>
        </w:trPr>
        <w:tc>
          <w:tcPr>
            <w:tcW w:w="19931" w:type="dxa"/>
            <w:shd w:val="clear" w:color="auto" w:fill="FFFFFF"/>
            <w:hideMark/>
          </w:tcPr>
          <w:tbl>
            <w:tblPr>
              <w:tblW w:w="1601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"/>
              <w:gridCol w:w="1663"/>
              <w:gridCol w:w="1275"/>
              <w:gridCol w:w="1562"/>
              <w:gridCol w:w="1754"/>
              <w:gridCol w:w="940"/>
              <w:gridCol w:w="1131"/>
              <w:gridCol w:w="1745"/>
              <w:gridCol w:w="940"/>
              <w:gridCol w:w="1000"/>
              <w:gridCol w:w="993"/>
              <w:gridCol w:w="1324"/>
              <w:gridCol w:w="1227"/>
            </w:tblGrid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6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38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Транспортные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средства (вид, марка)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вид со</w:t>
                  </w:r>
                  <w:bookmarkStart w:id="0" w:name="_GoBack"/>
                  <w:bookmarkEnd w:id="0"/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бственности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szCs w:val="20"/>
                      <w:lang w:eastAsia="ru-RU"/>
                    </w:rPr>
                    <w:t>Белкина Е.Н.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главный специалист-эксперт отдела организации деятельности и юридического обеспечения</w:t>
                  </w:r>
                </w:p>
              </w:tc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984,0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 (незавершенное строительство)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120,0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Форд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724328,95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984,0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 (незавершенное строительство)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120,0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16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szCs w:val="20"/>
                      <w:lang w:eastAsia="ru-RU"/>
                    </w:rPr>
                    <w:t>Боброва М.И.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 xml:space="preserve">Главный специалист-эксперт </w:t>
                  </w: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отдела защиты прав потребителей</w:t>
                  </w:r>
                </w:p>
              </w:tc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573,0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50,2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 xml:space="preserve">автомобиль </w:t>
                  </w: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легковой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Тойота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ГАЗ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724514,72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хозяйственная постройка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72,0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50,2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16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szCs w:val="20"/>
                      <w:lang w:eastAsia="ru-RU"/>
                    </w:rPr>
                    <w:t>Бугреева М.С.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начальник отдела организации деятельности и юридического обеспечения</w:t>
                  </w:r>
                </w:p>
              </w:tc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599,0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1189799,78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71,6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4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673,0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599,0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Тойота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450484,87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46,1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71,6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16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szCs w:val="20"/>
                      <w:lang w:eastAsia="ru-RU"/>
                    </w:rPr>
                    <w:t>Гольбик В.В.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Консультант отдела защиты прав потребителей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5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Хонда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965650,63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67,2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675,0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70,4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3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1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szCs w:val="20"/>
                      <w:lang w:eastAsia="ru-RU"/>
                    </w:rPr>
                    <w:t>Лямкина Т.А.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 xml:space="preserve">заместитель начальника </w:t>
                  </w: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отдела организации деятельности и юридического обеспечения</w:t>
                  </w:r>
                </w:p>
              </w:tc>
              <w:tc>
                <w:tcPr>
                  <w:tcW w:w="1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7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36,5</w:t>
                  </w:r>
                </w:p>
              </w:tc>
              <w:tc>
                <w:tcPr>
                  <w:tcW w:w="11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 xml:space="preserve">автомобиль </w:t>
                  </w: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легковой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Тойота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lastRenderedPageBreak/>
                    <w:t>930409,03</w:t>
                  </w:r>
                </w:p>
              </w:tc>
              <w:tc>
                <w:tcPr>
                  <w:tcW w:w="12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16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b/>
                      <w:bCs/>
                      <w:color w:val="4F4F4F"/>
                      <w:sz w:val="20"/>
                      <w:szCs w:val="20"/>
                      <w:lang w:eastAsia="ru-RU"/>
                    </w:rPr>
                    <w:t>Шестова О.В.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И.о.начальника отдела защиты прав потребителей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996,0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Тойота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833101,49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72,0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5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996,0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jc w:val="center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0B15CC" w:rsidRPr="000B15CC" w:rsidTr="000B15CC">
              <w:trPr>
                <w:tblCellSpacing w:w="0" w:type="dxa"/>
              </w:trPr>
              <w:tc>
                <w:tcPr>
                  <w:tcW w:w="4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72,0</w:t>
                  </w:r>
                </w:p>
              </w:tc>
              <w:tc>
                <w:tcPr>
                  <w:tcW w:w="1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15CC" w:rsidRPr="000B15CC" w:rsidRDefault="000B15CC" w:rsidP="000B15CC">
                  <w:pPr>
                    <w:spacing w:after="24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  <w:r w:rsidRPr="000B15CC"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9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B15CC" w:rsidRPr="000B15CC" w:rsidRDefault="000B15CC" w:rsidP="000B15CC">
                  <w:pPr>
                    <w:spacing w:after="0" w:line="240" w:lineRule="auto"/>
                    <w:rPr>
                      <w:rFonts w:ascii="Verdana" w:eastAsia="Times New Roman" w:hAnsi="Verdana"/>
                      <w:color w:val="4F4F4F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B15CC" w:rsidRPr="000B15CC" w:rsidRDefault="000B15CC" w:rsidP="000B15CC">
            <w:pPr>
              <w:spacing w:after="75" w:line="240" w:lineRule="auto"/>
              <w:rPr>
                <w:rFonts w:ascii="Verdana" w:eastAsia="Times New Roman" w:hAnsi="Verdana"/>
                <w:color w:val="4F4F4F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0B15CC" w:rsidP="001C34A2">
      <w:r w:rsidRPr="000B15CC">
        <w:rPr>
          <w:rFonts w:ascii="Verdana" w:eastAsia="Times New Roman" w:hAnsi="Verdana"/>
          <w:color w:val="4F4F4F"/>
          <w:sz w:val="20"/>
          <w:szCs w:val="20"/>
          <w:shd w:val="clear" w:color="auto" w:fill="FFFFFF"/>
          <w:lang w:eastAsia="ru-RU"/>
        </w:rPr>
        <w:lastRenderedPageBreak/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15C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64D4D-B7F1-46F7-B2DF-D76EB126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tentpagetitle-h1">
    <w:name w:val="contentpagetitle-h1"/>
    <w:basedOn w:val="a0"/>
    <w:rsid w:val="000B15CC"/>
  </w:style>
  <w:style w:type="character" w:customStyle="1" w:styleId="articleseparator">
    <w:name w:val="article_separator"/>
    <w:basedOn w:val="a0"/>
    <w:rsid w:val="000B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04.rospotrebnadzor.ru/index.php/anticorruption/income/16676-25052022.html?tmpl=component&amp;print=1&amp;layout=default&amp;page=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04.rospotrebnadzor.ru/index.php/anticorruption/income/16676-2505202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2022-05-26T07:50:00Z</dcterms:modified>
</cp:coreProperties>
</file>