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F8" w:rsidRPr="009E62F8" w:rsidRDefault="009E62F8" w:rsidP="009E62F8">
      <w:pPr>
        <w:spacing w:after="0" w:line="35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E62F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Костромской областной Думы за 2021 год</w:t>
      </w:r>
    </w:p>
    <w:tbl>
      <w:tblPr>
        <w:tblpPr w:leftFromText="45" w:rightFromText="45" w:vertAnchor="text"/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008"/>
        <w:gridCol w:w="2068"/>
        <w:gridCol w:w="1407"/>
        <w:gridCol w:w="1413"/>
        <w:gridCol w:w="890"/>
        <w:gridCol w:w="881"/>
        <w:gridCol w:w="1407"/>
        <w:gridCol w:w="690"/>
        <w:gridCol w:w="881"/>
        <w:gridCol w:w="1497"/>
        <w:gridCol w:w="1142"/>
        <w:gridCol w:w="1141"/>
      </w:tblGrid>
      <w:tr w:rsidR="009E62F8" w:rsidRPr="009E62F8" w:rsidTr="009E62F8">
        <w:trPr>
          <w:tblCellSpacing w:w="0" w:type="dxa"/>
        </w:trPr>
        <w:tc>
          <w:tcPr>
            <w:tcW w:w="3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Фамилия и инициалы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лица, чьи сведения размещаются</w:t>
            </w:r>
          </w:p>
        </w:tc>
        <w:tc>
          <w:tcPr>
            <w:tcW w:w="30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находящиеся в собственности</w:t>
            </w:r>
          </w:p>
        </w:tc>
        <w:tc>
          <w:tcPr>
            <w:tcW w:w="25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Деклариро-ванный годовой доход (руб.)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Сведения о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9E62F8" w:rsidRPr="009E62F8" w:rsidTr="009E62F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страна распо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пло- щадь (кв. м.)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страна распо-ложения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Адильжанова Наталья Федоровна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 по государственному устройству и местному самоуправлению, депутатской деятельности, Регламенту и информационной политике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703 742,50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114,6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726,0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УАЗ 396294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721 544,73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283,2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114,6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Reno Logan Dahia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ЗИЛ 279520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грузовой автомобиль УАЗ 330301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Афанасьева Мария Владимировна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 по бюджету, налогам, банкам и финансам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805 650,82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450,0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Skoda Yeti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3 850 660,83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550,0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Skoda Fabia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Баранова Нина Анатольевна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 по агропромышленной политике, развитию сельских территорий, природным ресурсам и экологии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818 767,50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Губанова Екатерина 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отдела по правовому обеспечению экономической и бюджетной политики, вопросов природопользования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693 526,41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Журавлев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Сергей Александрович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 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88400,0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Opel Astra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1 165 067,00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4/5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1728,0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1728,0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315 284,68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153,1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1/10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1728,0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Калинина Надежда Евгеньевна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отдела документационного обеспечения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698 910,86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Калошка Светлана Валерьевна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документационного обеспечения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Renault Sandero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Stepway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614 429,01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Козлов Андрей Сергеевич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финансового обеспечения и государственных закупок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Renault SR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880 009,68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418 624,52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Коморин Сергей Владимирович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советник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1237,0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грузовой автомобиль Mitsubishi L 200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802 191,20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90,8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1237,0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596 137,17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 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90,8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Кононова Ирина Юрьевна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финансового обеспечения и государственных закупок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693,0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816 458,33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8/14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Крамаренко Любовь 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помощник заместителя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10/11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593 953,87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1/8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Hyundai Tucson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937 235,74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МАЗ АС-1М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ИЖ 27175-030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ИЖ 27175-030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моторная лодка Салют 480 М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Кузнецов Михаил Геннадьевич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2/3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1 035 090,49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441 598,62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Кузнецова Галина Николаевна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отдела организационного обеспечения и кадровой работы управления по обеспечению деятельности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439,0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730 267,93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394,0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нежилое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439,0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1 219 155,11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394,0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нежилое строение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Лунина Ольга 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отдела по информационной работе и взаимодействию со средствами массовой информации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835 173,09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Митрова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Ольга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Анатольевна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отдела по правовому обеспечению социальной политики и аналитической работе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1358,0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799 217,98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1366,0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224,1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1358,0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Subaru Forester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3 434 692,46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1366,0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224,1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Новичихина Людмила Дмитриевна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управления, начальник отдела финансового обеспечения  и государственных закупок управления по обеспечению деятельности 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 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Kia SLS Sportage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987 548,40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21,2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(доля в праве общей долевой собственности пропорцио-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333,2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Chery A 21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761 476,72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(доля в праве общей долевой собственности пропорцио-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333,2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Пелевина Елена Викторовна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государственно-правового управления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ния домов много-этажной жилой застройки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(доля в праве общей долевой собственности пропорцио-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2420,0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897 959,97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938,0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 xml:space="preserve">нежилое </w:t>
            </w:r>
            <w:proofErr w:type="gramStart"/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общее  имущество</w:t>
            </w:r>
            <w:proofErr w:type="gramEnd"/>
            <w:r w:rsidRPr="009E62F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собствен-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ников помеще-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ний в многоквар-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тирном доме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общая долевая (доля в праве общей 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долевой собственности пропорцио-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545,5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ния домов много-этажной жилой застройки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(доля в праве общей долевой собственности пропорцио-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2420,0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618 383,35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664,1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 xml:space="preserve">нежилое </w:t>
            </w:r>
            <w:proofErr w:type="gramStart"/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общее  имущество</w:t>
            </w:r>
            <w:proofErr w:type="gramEnd"/>
            <w:r w:rsidRPr="009E62F8">
              <w:rPr>
                <w:rFonts w:eastAsia="Times New Roman"/>
                <w:sz w:val="22"/>
                <w:szCs w:val="22"/>
                <w:lang w:eastAsia="ru-RU"/>
              </w:rPr>
              <w:t xml:space="preserve"> собствен-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ников помеще-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ний в многоквар-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тирном доме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(доля в праве общей долевой собственности пропорцио-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нальна размеру общей площади квартиры)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545,5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Петина Наталья Александровна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  по здравоохранению, социальной политике и занятости населения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Skoda Karoq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896 001,32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407 104,87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Потапова Надежда Михайловна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 по строительству, топливно-энергетическому комплексу и жилищно-коммунальному хозяйству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649 578,41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Ford  Fusion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216 586,77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Роспутько Елена Ивановна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 xml:space="preserve">руководитель аппарата комитета по вопросам материнства и детства, 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681 750,38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Румянцев Александр Федорович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начальник отдела информационно-технического обеспечения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4/5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Volkswagen Polo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1 021 927,93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3/5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611 770,77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60 225,10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Смирнова Елена Алексеевна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 по образованию, культуре и делам архивов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74,8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668 817,64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Смирнова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Наталия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 комитета по экономике, инвестициям, промышленности, предпринимательству и имущественным отношениям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528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650 150,36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 xml:space="preserve">общая 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 6/25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127,9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4917,0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528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Hyndai Creta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1 644 101,90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13/25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127,9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3/25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127,9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528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Соколова</w:t>
            </w:r>
          </w:p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Марина Леонидовна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помощник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1073,0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940 562,06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1/9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82,8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общая долевая 2/3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93,0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Тимошенко Любовь Владимировна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помощник заместителя председателя Костромской областной Думы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индивиду-</w:t>
            </w:r>
            <w:r w:rsidRPr="009E62F8">
              <w:rPr>
                <w:rFonts w:eastAsia="Times New Roman"/>
                <w:sz w:val="22"/>
                <w:szCs w:val="22"/>
                <w:lang w:eastAsia="ru-RU"/>
              </w:rPr>
              <w:br/>
              <w:t>альная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701 746,19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  <w:tr w:rsidR="009E62F8" w:rsidRPr="009E62F8" w:rsidTr="009E62F8">
        <w:trPr>
          <w:tblCellSpacing w:w="0" w:type="dxa"/>
        </w:trPr>
        <w:tc>
          <w:tcPr>
            <w:tcW w:w="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62F8" w:rsidRPr="009E62F8" w:rsidRDefault="009E62F8" w:rsidP="009E62F8">
            <w:pPr>
              <w:spacing w:after="192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E62F8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62F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0E8F"/>
  <w15:docId w15:val="{AB5273D9-D351-4D4B-9BD8-DDB6B514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E62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57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153451292">
              <w:marLeft w:val="-11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2022-05-18T05:40:00Z</dcterms:modified>
</cp:coreProperties>
</file>