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39" w:rsidRPr="001B3639" w:rsidRDefault="001B3639" w:rsidP="001B3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363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1B363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доходах, расходах, об имуществе и обязательствах имущественного характера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1B363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лиц, замещающих государственные должности Нижегородской области, и должности государственной гражданской службы, а также о доходах, расходах, об имуществе и обязательствах имущественного характера членов их семей</w:t>
      </w:r>
      <w:r w:rsidRPr="001B36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363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 период с 1 января 2021 г. по 31 декабря 2021 г.</w:t>
      </w:r>
      <w:r w:rsidRPr="001B36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B363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Контрольно-счетная палата Нижегородской области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863"/>
        <w:gridCol w:w="1287"/>
        <w:gridCol w:w="976"/>
        <w:gridCol w:w="1437"/>
        <w:gridCol w:w="846"/>
        <w:gridCol w:w="1321"/>
        <w:gridCol w:w="1125"/>
        <w:gridCol w:w="846"/>
        <w:gridCol w:w="1321"/>
        <w:gridCol w:w="1367"/>
        <w:gridCol w:w="1681"/>
        <w:gridCol w:w="1334"/>
      </w:tblGrid>
      <w:tr w:rsidR="001B3639" w:rsidRPr="001B3639" w:rsidTr="001B3639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1B3639" w:rsidRPr="001B3639" w:rsidTr="001B36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Букарева Елена Борисовна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3039478.34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Осипова Нелли Сергеевна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FORD KUGA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3127560.53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Каменьщикова Зинаида Павловна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3004332.58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Пайкова Наталья Владимировна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2844221.58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Российская </w:t>
            </w: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Российская </w:t>
            </w: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ГАЗ 3110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МИЦУБИСИ аутлендер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 ГАЗ 172451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Севодняев Владимир Юрьевич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Вольво XC60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4273062.60 (в том числе от продажи имущества)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8170.30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Скобелина Екатерина Сергеевна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2592307.48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LADA 212140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478017.94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Хлунова Наталья Станиславовна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Тойота RAV4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2943469.16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Хундай SANTA FE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Комлева Любовь Александровна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1429575,93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Окунева Юлия Вениаминовна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кадрового и правового обеспечения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1448197,12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410625,34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9.2.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9.3.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  <w:r w:rsidRPr="001B36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39" w:rsidRPr="001B3639" w:rsidTr="001B3639"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  <w:p w:rsidR="001B3639" w:rsidRPr="001B3639" w:rsidRDefault="001B3639" w:rsidP="001B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1B36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63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0F84"/>
  <w15:docId w15:val="{C4DF3A28-A90A-478E-8471-462A61CE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2022-05-13T14:48:00Z</dcterms:modified>
</cp:coreProperties>
</file>