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47" w:rsidRPr="003D0747" w:rsidRDefault="003D0747" w:rsidP="003D0747">
      <w:pPr>
        <w:shd w:val="clear" w:color="auto" w:fill="F1FBFE"/>
        <w:spacing w:after="0" w:line="255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3D0747">
        <w:rPr>
          <w:rFonts w:ascii="Tahoma" w:eastAsia="Times New Roman" w:hAnsi="Tahoma" w:cs="Tahoma"/>
          <w:color w:val="666666"/>
          <w:sz w:val="18"/>
          <w:szCs w:val="18"/>
          <w:bdr w:val="none" w:sz="0" w:space="0" w:color="auto" w:frame="1"/>
          <w:lang w:eastAsia="ru-RU"/>
        </w:rPr>
        <w:t>06 мая 2022, 15:17</w:t>
      </w:r>
    </w:p>
    <w:p w:rsidR="003D0747" w:rsidRPr="003D0747" w:rsidRDefault="003D0747" w:rsidP="003D0747">
      <w:pPr>
        <w:shd w:val="clear" w:color="auto" w:fill="FFFFFF"/>
        <w:spacing w:after="0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D074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3D0747" w:rsidRPr="003D0747" w:rsidRDefault="003D0747" w:rsidP="003D0747">
      <w:pPr>
        <w:shd w:val="clear" w:color="auto" w:fill="FFFFFF"/>
        <w:spacing w:after="0" w:line="285" w:lineRule="atLeast"/>
        <w:ind w:left="15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D0747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 период с 01 января 2021 года по 31 декабря 2021 года</w:t>
      </w:r>
    </w:p>
    <w:p w:rsidR="003D0747" w:rsidRPr="003D0747" w:rsidRDefault="003D0747" w:rsidP="003D074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D074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tbl>
      <w:tblPr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62"/>
        <w:gridCol w:w="1480"/>
        <w:gridCol w:w="924"/>
        <w:gridCol w:w="1414"/>
        <w:gridCol w:w="957"/>
        <w:gridCol w:w="1421"/>
        <w:gridCol w:w="890"/>
        <w:gridCol w:w="957"/>
        <w:gridCol w:w="1421"/>
        <w:gridCol w:w="1396"/>
        <w:gridCol w:w="1739"/>
        <w:gridCol w:w="1553"/>
      </w:tblGrid>
      <w:tr w:rsidR="003D0747" w:rsidRPr="003D0747" w:rsidTr="003D0747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:rsidR="003D0747" w:rsidRPr="003D0747" w:rsidRDefault="003D0747" w:rsidP="003D074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ind w:left="-70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</w:t>
            </w:r>
          </w:p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0747" w:rsidRPr="003D0747" w:rsidTr="003D0747">
        <w:trPr>
          <w:trHeight w:val="27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D0747" w:rsidRPr="003D0747" w:rsidRDefault="003D0747" w:rsidP="003D07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D0747" w:rsidRPr="003D0747" w:rsidRDefault="003D0747" w:rsidP="003D07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D0747" w:rsidRPr="003D0747" w:rsidRDefault="003D0747" w:rsidP="003D07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площадь </w:t>
            </w:r>
            <w:bookmarkStart w:id="0" w:name="_GoBack"/>
            <w:bookmarkEnd w:id="0"/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0" w:line="240" w:lineRule="auto"/>
              <w:ind w:left="113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D0747" w:rsidRPr="003D0747" w:rsidRDefault="003D0747" w:rsidP="003D07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D0747" w:rsidRPr="003D0747" w:rsidRDefault="003D0747" w:rsidP="003D07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D0747" w:rsidRPr="003D0747" w:rsidRDefault="003D0747" w:rsidP="003D07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3D0747" w:rsidRPr="003D0747" w:rsidTr="003D0747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Кокшарова И.О.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заместитель начальника отдела контроля закупок для государственных и муниципальных нужд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40,5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ВАЗ Сhevrolet Niva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711795,22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0747" w:rsidRPr="003D0747" w:rsidTr="003D0747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Байльман К.Э.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государственный инспектор – главный бухгалтер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Форд Fiesta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767664,67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0747" w:rsidRPr="003D0747" w:rsidTr="003D0747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Степанова Юлия Николаевна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специалист-эксперт отдела антимонопольного контроля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625983,39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0747" w:rsidRPr="003D0747" w:rsidTr="003D0747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30,9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легковой: Ниссан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X-TRAIL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1275560,11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0747" w:rsidRPr="003D0747" w:rsidTr="003D0747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Хрустова М.И.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специалист-эксперт административно-финансового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472366,77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0747" w:rsidRPr="003D0747" w:rsidTr="003D0747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Николаева И.А.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специалист-эксперт административно-финансового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(1/6)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(1/18)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67,4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67,4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493378,52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0747" w:rsidRPr="003D0747" w:rsidTr="003D0747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600,0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LADA GFL330 VESTA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1075847,19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3D0747" w:rsidRPr="003D0747" w:rsidTr="003D0747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0747" w:rsidRPr="003D0747" w:rsidRDefault="003D0747" w:rsidP="003D0747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3D074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</w:tbl>
    <w:p w:rsidR="003D0747" w:rsidRPr="003D0747" w:rsidRDefault="003D0747" w:rsidP="003D0747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D074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74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E3419-F541-470D-A1ED-DBB79BC8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2022-05-12T07:01:00Z</dcterms:modified>
</cp:coreProperties>
</file>