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21" w:rsidRDefault="00357062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sz w:val="20"/>
          <w:szCs w:val="20"/>
        </w:rPr>
        <w:t xml:space="preserve">СВЕДЕНИЯ </w:t>
      </w:r>
    </w:p>
    <w:p w:rsidR="00695B21" w:rsidRDefault="00357062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о доходах, расходах, об имуществе  и обязательствах имущественного характера </w:t>
      </w:r>
    </w:p>
    <w:p w:rsidR="00695B21" w:rsidRDefault="00357062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 период с 01 января 2021 г. по 31 декабря 2021 г.</w:t>
      </w:r>
    </w:p>
    <w:p w:rsidR="00695B21" w:rsidRDefault="00695B21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890"/>
        <w:gridCol w:w="1684"/>
        <w:gridCol w:w="1133"/>
        <w:gridCol w:w="1504"/>
        <w:gridCol w:w="1191"/>
        <w:gridCol w:w="1001"/>
        <w:gridCol w:w="1066"/>
        <w:gridCol w:w="759"/>
        <w:gridCol w:w="830"/>
        <w:gridCol w:w="1496"/>
        <w:gridCol w:w="1510"/>
        <w:gridCol w:w="1169"/>
      </w:tblGrid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№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Фамилия и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инициалы лица, чьи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сведения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Транспортные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средства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Деклариро-ванный годовой доход (руб.)</w:t>
            </w:r>
            <w:r>
              <w:rPr>
                <w:rStyle w:val="ad"/>
                <w:rFonts w:ascii="Liberation Serif" w:hAnsi="Liberation Serif" w:cs="Liberation Serif"/>
                <w:b/>
                <w:sz w:val="18"/>
                <w:szCs w:val="18"/>
              </w:rPr>
              <w:footnoteReference w:id="1"/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  <w:r>
              <w:rPr>
                <w:rStyle w:val="ad"/>
                <w:rFonts w:ascii="Liberation Serif" w:hAnsi="Liberation Serif" w:cs="Liberation Serif"/>
                <w:b/>
                <w:sz w:val="18"/>
                <w:szCs w:val="18"/>
              </w:rPr>
              <w:footnoteReference w:id="2"/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вид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страна распо-ложения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вид </w:t>
            </w: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объекта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Арно О.Б.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147,8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100 173 675,50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 xml:space="preserve">M20 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КОМБИ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Мотоцикл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Хонда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20,3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Мотоцикл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Harley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Davidson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Мотоцикл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КТМ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Снегоболотоход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AM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147,8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MITSUBISHI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262 802,37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308,1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shd w:val="clear" w:color="auto" w:fill="FFFF00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Герелишин И.Я.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Ямало-Ненецкого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109,3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TOYOTA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8 107 692,45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2 678 319,02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Голубенко А.Ф. 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по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социальной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политике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1188,0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70,1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КИА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16 530 986,91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1 351 503,11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72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Мотолодка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Обь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Гордиенко В.К.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БМВ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4 932 652,25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Машино-место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Кладовая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458 819,18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8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Гудкова Н.Н.</w:t>
            </w: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Председатель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округа по социальной политике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46,7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17 986 805,60</w:t>
            </w: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46,7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ФОЛЬКСВАГЕН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2 620 390,78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ЛАДА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Денисов А.Г. </w:t>
            </w: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Ямало-Ненецкого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округа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50,8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81,8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</w:p>
        </w:tc>
        <w:tc>
          <w:tcPr>
            <w:tcW w:w="1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3 368 858,89</w:t>
            </w: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2 258 085,00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Игнатов И.В.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2249,0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,3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40 693 085,24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 1/2 доля в праве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1 889 792,28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8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Казанцева А.П.  </w:t>
            </w: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председателя Комитета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округа по государственному устройству, местному самоуправлению и общественным отношениям 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доля в праве 1/3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98,2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</w:p>
        </w:tc>
        <w:tc>
          <w:tcPr>
            <w:tcW w:w="15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11 683 936,85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Казарин В.Н.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187,5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24 868 245,58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(с множественностью лиц на стороне арендатора)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2545,0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Снегоход 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SKI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DOO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блок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Моторное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>судно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BUSTER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Моторное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>судно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 СОЛАР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Снегоболотоход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Петрович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Прицеп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МЗСА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Прицеп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LAV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187,5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314 647,44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441,4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строение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77,2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Каменская С.И. </w:t>
            </w: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Квартира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65,4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МАЗДА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8 933 877,67</w:t>
            </w: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65,4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Прицеп к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легковому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автомобилю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821303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3 655 640,02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20,1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Квадроцикл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Росомаха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совершеннолетний ребенок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Костогриз И.И.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Член 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 по экономической политике, бюджету и финансам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951,0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Мотоцикл 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 xml:space="preserve">HARLEY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DAVIDSON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12 159 553,80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Здание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Крюк В.Н.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Депутат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2623,0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280,0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Россия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49 075 736,06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3420000,0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5376000,0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12340000,0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3360,0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4845,0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88847,0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1264000,0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9/10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4688000,0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8675000,0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4596000,0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3625125,0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1552000,0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156082,0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1910000,0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3433845,0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952185,0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1658000,0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1745000,0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1030475,0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609052,0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2358074,0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1128668,0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1277000,0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43125,0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21829,0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1545,0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1039178,0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569767,0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3269000,0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3075,0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500803,0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229053,0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1865,0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193334,0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1773000,0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1443000,0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285385,0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1178254,0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600397,0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2096345,0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349258,0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1358131,0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1616000,0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1100/26117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16958800,0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8991,0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301627,0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13627,0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3316,0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5152,0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3228000,0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2867000,0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1511000,0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1692697,0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1406892,0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5836,0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1563522,0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290772,0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28922,0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177003,0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1410000,0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1880000,0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26092,0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19258,0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11559,0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2994000,0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197959,0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226407,0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1640107,0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162205,0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229653,0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637955,0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148802,0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1409905,0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23227,0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1256000,0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351283,0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488866,0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2853,0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2763,0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3260000,0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19174,0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34960,0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2087343,0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16/74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2214000,0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283192,0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3052000,0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4471,0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88987,0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411161,0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426260,0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91448,0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920532,0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65600,0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545272,0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470835,0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543626,0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   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1544824,0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2248977,0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2997850,0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651573,0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1925000,0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218600,0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3723000,0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6411000,0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7802500,0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4088065,0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11276000,0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16/74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1704000,0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16/74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863000,0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16/74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1370000,0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328975,0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515478,0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2484,0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527500,0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15671,0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689462,0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4211,0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321642,0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10717,0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3628,0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221000,0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1576,0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2193,0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4227,0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2822,0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7326,0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758000,0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5193,0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1749683,0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3314,0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119633,0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45757,0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1669000,0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890745,0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233880,0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63110,0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7455,0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3246,0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1147000,0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3225500,0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1200/26117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16958800,0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7790000,0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924000,0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604000,0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906000,0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175186,0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298375,0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183,2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Машино-место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1 460,94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Кукушкина Е.М. 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Член Комитета   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округа по развитию агропромышленного комплекса и делам коренных малочисленных народов Севера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доля в праве 2/3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64,3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8 385 314,49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53,7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43,8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65,2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Лазарев М.Н.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председателя 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по развитию агропромышленного комплекса  и делам коренных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малочисленных народов Севера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69,9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(с множественностью лиц на стороне арендатора)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207,0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ИНФИНИТИ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32 599 709,09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92 701,06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Салон бытовых услуг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529,8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(с множественностью лиц на стороне арендатора)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1100,0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67,8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Сооружение: стоянка легковых автомобилей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доля в праве 1/2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(с множественностью лиц на стороне арендатора)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783,0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Лаптандер Т.Н. 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 Законодательного Собрания Ямало-Ненецкого автономного округа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 доля в праве 1/2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51,5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2 084 184,58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56,2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1/2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51,5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161 650,75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113,8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56,2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Нестерук А.Н.  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Член 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округа по государственному устройству, местному самоуправлению  и общественным отношениям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1285,0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88,3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Снегоход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9 764 584,66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Баня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1607,0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СУБАРУ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351 369,23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81,4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ннолетний ребенок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Садовников Д.В.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Член Комитета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по государственному устройству, местному самоуправлению и общественным отношениям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22,8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22,8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10 426 881,67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 незавершенного строительства (салон по ремонту бытовой техники и автоэлектрики)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251,9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1804,0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SKODA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25 469 900,33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Ситников А.В.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Первый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 Председателя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2855,0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187,0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УАЗ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30 094 320,39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623,4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(с множественностью лиц на стороне арендатора)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3369,0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 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Лэнд Ровер  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 xml:space="preserve">Lynx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>Квадроцикл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BRP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89,0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>Мотолодка «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Ямарин»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Гидроцикл </w:t>
            </w:r>
            <w:r>
              <w:rPr>
                <w:rFonts w:ascii="Liberation Serif" w:hAnsi="Liberation Serif" w:cs="Liberation Serif"/>
                <w:bCs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МЗСА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МЗСА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Вездеходное транспортное средство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ТРЭКОЛ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215,8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187,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Porsche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286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348,15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Скидо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19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Степанов В.В.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1000,0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МЕРСЕДЕС - БЕНЦ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62 861 385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178,8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29/60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126,2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77 169,81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29/60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шино-место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Фиголь Н.В.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Собрания Ямало-Ненецкого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автономного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70,6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 </w:t>
            </w:r>
          </w:p>
        </w:tc>
        <w:tc>
          <w:tcPr>
            <w:tcW w:w="7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32 243 158,73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Машино-место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1 168 136,00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 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3000,0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94,5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Ямкин С.М. 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Председатель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Собрания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округа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 доля в праве 1/5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2000,0</w:t>
            </w:r>
          </w:p>
        </w:tc>
        <w:tc>
          <w:tcPr>
            <w:tcW w:w="10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i/>
                <w:sz w:val="18"/>
                <w:szCs w:val="18"/>
              </w:rPr>
              <w:t xml:space="preserve">Автомобиль легковой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НИССАН  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25 627 153,24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 участок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Снегоход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Lynx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Снегоболотоход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Петрович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294,4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Lynx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Бокс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100,6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Моторное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судно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Салют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Моторное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судно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HARBER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CRAFT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Моторное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судно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BUSTER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Автоприцеп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МЗСА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Автоприцеп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82980</w:t>
            </w: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доля в праве 1/5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2000,0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СУЗУКИ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2 523 187,99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доля в праве 1/3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146,5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доля в праве 1/5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2000,0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 xml:space="preserve"> 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03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Яунгад Э.Х.   </w:t>
            </w:r>
          </w:p>
        </w:tc>
        <w:tc>
          <w:tcPr>
            <w:tcW w:w="16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Председатель 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Комитета 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Законодательного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Собрания </w:t>
            </w:r>
          </w:p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Ямало-Ненецкого автономного округа по развитию агропромышленного комплекса и делам коренных малочисленных народов Севера </w:t>
            </w:r>
          </w:p>
        </w:tc>
        <w:tc>
          <w:tcPr>
            <w:tcW w:w="1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19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613,0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210,2</w:t>
            </w:r>
          </w:p>
        </w:tc>
        <w:tc>
          <w:tcPr>
            <w:tcW w:w="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Снегоход</w:t>
            </w:r>
            <w:r>
              <w:rPr>
                <w:rFonts w:ascii="Liberation Serif" w:hAnsi="Liberation Serif" w:cs="Liberation Serif"/>
                <w:i/>
                <w:sz w:val="18"/>
                <w:szCs w:val="18"/>
                <w:lang w:val="en-US"/>
              </w:rPr>
              <w:t xml:space="preserve"> </w:t>
            </w:r>
          </w:p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15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14 761 986,12</w:t>
            </w:r>
          </w:p>
        </w:tc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210,2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1 385 988,32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613,0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210,2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i/>
                <w:sz w:val="18"/>
                <w:szCs w:val="18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49 973,82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5B21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5B21" w:rsidRDefault="00695B2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3570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21" w:rsidRDefault="00695B2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695B21" w:rsidRDefault="00695B21">
      <w:pPr>
        <w:rPr>
          <w:rFonts w:ascii="Liberation Serif" w:hAnsi="Liberation Serif" w:cs="Liberation Serif"/>
          <w:sz w:val="18"/>
          <w:szCs w:val="18"/>
        </w:rPr>
      </w:pPr>
    </w:p>
    <w:sectPr w:rsidR="00695B21">
      <w:headerReference w:type="default" r:id="rId7"/>
      <w:pgSz w:w="16838" w:h="11906" w:orient="landscape"/>
      <w:pgMar w:top="567" w:right="395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62" w:rsidRDefault="00357062">
      <w:pPr>
        <w:spacing w:after="0" w:line="240" w:lineRule="auto"/>
      </w:pPr>
      <w:r>
        <w:separator/>
      </w:r>
    </w:p>
  </w:endnote>
  <w:endnote w:type="continuationSeparator" w:id="0">
    <w:p w:rsidR="00357062" w:rsidRDefault="0035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62" w:rsidRDefault="003570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7062" w:rsidRDefault="00357062">
      <w:pPr>
        <w:spacing w:after="0" w:line="240" w:lineRule="auto"/>
      </w:pPr>
      <w:r>
        <w:continuationSeparator/>
      </w:r>
    </w:p>
  </w:footnote>
  <w:footnote w:id="1">
    <w:p w:rsidR="00695B21" w:rsidRDefault="00357062">
      <w:pPr>
        <w:autoSpaceDE w:val="0"/>
        <w:spacing w:after="0" w:line="240" w:lineRule="auto"/>
        <w:jc w:val="both"/>
      </w:pPr>
      <w:r>
        <w:rPr>
          <w:rStyle w:val="ad"/>
        </w:rPr>
        <w:footnoteRef/>
      </w:r>
      <w:r>
        <w:rPr>
          <w:rFonts w:ascii="Liberation Serif" w:hAnsi="Liberation Serif" w:cs="Liberation Serif"/>
          <w:sz w:val="16"/>
          <w:szCs w:val="16"/>
        </w:rPr>
        <w:t xml:space="preserve"> В случае если в отчетном периоде </w:t>
      </w:r>
      <w:r>
        <w:rPr>
          <w:rFonts w:ascii="Liberation Serif" w:hAnsi="Liberation Serif" w:cs="Liberation Serif"/>
          <w:sz w:val="16"/>
          <w:szCs w:val="16"/>
        </w:rPr>
        <w:t>депутату Законодательного Собрания Ямало-Ненецкого автономного округа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>
        <w:rPr>
          <w:rFonts w:ascii="Liberation Serif" w:hAnsi="Liberation Serif" w:cs="Liberation Serif"/>
          <w:sz w:val="16"/>
          <w:szCs w:val="16"/>
        </w:rPr>
        <w:t>аются отдельно в настоящей графе.</w:t>
      </w:r>
    </w:p>
  </w:footnote>
  <w:footnote w:id="2">
    <w:p w:rsidR="00695B21" w:rsidRDefault="00357062">
      <w:pPr>
        <w:autoSpaceDE w:val="0"/>
        <w:spacing w:after="0" w:line="240" w:lineRule="auto"/>
        <w:jc w:val="both"/>
      </w:pPr>
      <w:r>
        <w:rPr>
          <w:rStyle w:val="ad"/>
        </w:rPr>
        <w:footnoteRef/>
      </w:r>
      <w:r>
        <w:rPr>
          <w:rFonts w:ascii="Liberation Serif" w:hAnsi="Liberation Serif" w:cs="Liberation Serif"/>
          <w:sz w:val="16"/>
          <w:szCs w:val="16"/>
        </w:rPr>
        <w:t xml:space="preserve"> Указываются в случае представления таких сведений в соответствии с </w:t>
      </w:r>
      <w:hyperlink r:id="rId1" w:history="1">
        <w:r>
          <w:rPr>
            <w:rFonts w:ascii="Liberation Serif" w:hAnsi="Liberation Serif" w:cs="Liberation Serif"/>
            <w:sz w:val="16"/>
            <w:szCs w:val="16"/>
          </w:rPr>
          <w:t>пунктом 2 статьи 18.1</w:t>
        </w:r>
      </w:hyperlink>
      <w:r>
        <w:rPr>
          <w:rFonts w:ascii="Liberation Serif" w:hAnsi="Liberation Serif" w:cs="Liberation Serif"/>
          <w:sz w:val="16"/>
          <w:szCs w:val="16"/>
        </w:rPr>
        <w:t xml:space="preserve"> Закона Ямало-Ненецкого автономного округа от 18 июня 1998 года № 34-ЗАО «О статусе депутата Зак</w:t>
      </w:r>
      <w:r>
        <w:rPr>
          <w:rFonts w:ascii="Liberation Serif" w:hAnsi="Liberation Serif" w:cs="Liberation Serif"/>
          <w:sz w:val="16"/>
          <w:szCs w:val="16"/>
        </w:rPr>
        <w:t>онодательного Собрания Ямало-Ненецкого автономного округа»</w:t>
      </w:r>
    </w:p>
    <w:p w:rsidR="00695B21" w:rsidRDefault="00695B21">
      <w:pPr>
        <w:autoSpaceDE w:val="0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14" w:rsidRDefault="00357062">
    <w:pPr>
      <w:pStyle w:val="a6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7F768E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E55A14" w:rsidRDefault="003570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6C66"/>
    <w:multiLevelType w:val="multilevel"/>
    <w:tmpl w:val="A8F69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95B21"/>
    <w:rsid w:val="00357062"/>
    <w:rsid w:val="00695B21"/>
    <w:rsid w:val="007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F1459-23E5-4BD6-9093-DD806274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tabs>
        <w:tab w:val="left" w:pos="3828"/>
      </w:tabs>
      <w:spacing w:after="0" w:line="240" w:lineRule="auto"/>
      <w:ind w:left="-142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rPr>
      <w:rFonts w:ascii="Cambria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pPr>
      <w:widowControl w:val="0"/>
      <w:autoSpaceDE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spacing w:after="0" w:line="240" w:lineRule="auto"/>
    </w:pPr>
    <w:rPr>
      <w:rFonts w:cs="Calibri"/>
      <w:b/>
      <w:bCs/>
    </w:rPr>
  </w:style>
  <w:style w:type="paragraph" w:customStyle="1" w:styleId="ConsPlusCell">
    <w:name w:val="ConsPlusCell"/>
    <w:pPr>
      <w:widowControl w:val="0"/>
      <w:autoSpaceDE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autoSpaceDE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Pr>
      <w:rFonts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cs="Times New Roman"/>
    </w:rPr>
  </w:style>
  <w:style w:type="paragraph" w:styleId="aa">
    <w:name w:val="List Paragraph"/>
    <w:basedOn w:val="a"/>
    <w:pPr>
      <w:ind w:left="720"/>
    </w:pPr>
  </w:style>
  <w:style w:type="paragraph" w:styleId="ab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rPr>
      <w:rFonts w:cs="Times New Roman"/>
      <w:sz w:val="20"/>
      <w:szCs w:val="20"/>
    </w:rPr>
  </w:style>
  <w:style w:type="character" w:styleId="ad">
    <w:name w:val="footnote reference"/>
    <w:basedOn w:val="a0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34FE659C525530D00821E944556D47328868AD1AA15CAF1FF43A5A4DA6DDEED69FB886DF62D82C3AEF71A040FFEF52382C4B27BB86DD0EB208A8080b8v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4207</Words>
  <Characters>23981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Крылова</dc:creator>
  <cp:lastModifiedBy>Home</cp:lastModifiedBy>
  <cp:revision>2</cp:revision>
  <cp:lastPrinted>2022-04-14T03:48:00Z</cp:lastPrinted>
  <dcterms:created xsi:type="dcterms:W3CDTF">2022-04-21T14:11:00Z</dcterms:created>
  <dcterms:modified xsi:type="dcterms:W3CDTF">2022-04-21T14:11:00Z</dcterms:modified>
</cp:coreProperties>
</file>