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  <w:lang w:eastAsia="ru-RU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первого проректора федерального государственного бюджетного образовательного учреждения высшего образования «Московский автомобильно- дорожный государственный технический университет (МАДИ)», а также о доходах, об имуществе и обязательствах имущественного характера его супруги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2297"/>
        <w:gridCol w:w="1800"/>
        <w:gridCol w:w="1118"/>
        <w:gridCol w:w="1729"/>
        <w:gridCol w:w="1071"/>
        <w:gridCol w:w="1143"/>
        <w:gridCol w:w="1764"/>
        <w:gridCol w:w="2051"/>
        <w:gridCol w:w="2462"/>
        <w:gridCol w:w="3844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Судоргин Олег Анатольевич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2487,0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КИА Оптима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3 353 646,89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44,0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47,7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91,4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406,2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113,3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55,0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70,6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35,8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vAlign w:val="center"/>
            <w:hideMark/>
          </w:tcPr>
          <w:p w:rsidR="009E7437" w:rsidRDefault="009E7437">
            <w:pPr>
              <w:rPr>
                <w:sz w:val="20"/>
                <w:szCs w:val="20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Машиноместо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13,9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Магазин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40,3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Административное нежилое здание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127,8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113,3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Мицубиси ASX 2.0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1 833 952,31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проректора по учебной работе федерального государственного бюджетного образовательного учреждения высшего образования «Московский автомобильно- дорожный государственный технический университет (МАДИ)», а также о доходах, об имуществе и обязательствах имущественного характера его супруги и несовершеннолетних детей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067"/>
        <w:gridCol w:w="1695"/>
        <w:gridCol w:w="1163"/>
        <w:gridCol w:w="1764"/>
        <w:gridCol w:w="1012"/>
        <w:gridCol w:w="1190"/>
        <w:gridCol w:w="1801"/>
        <w:gridCol w:w="2157"/>
        <w:gridCol w:w="2278"/>
        <w:gridCol w:w="4365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Ефименко Дмитрий Борисович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½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101,8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Субару Forester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5 880 419,24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½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101,8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186 791,80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проректора по научной работе федерального государственного бюджетного образовательного учреждения высшего образования «Московский автомобильно-дорожный государственный технический университет (МАДИ)»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419"/>
        <w:gridCol w:w="1803"/>
        <w:gridCol w:w="1136"/>
        <w:gridCol w:w="1737"/>
        <w:gridCol w:w="991"/>
        <w:gridCol w:w="1157"/>
        <w:gridCol w:w="1772"/>
        <w:gridCol w:w="2075"/>
        <w:gridCol w:w="2185"/>
        <w:gridCol w:w="3959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Карелина Мария Юрьевна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 для садоводства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800,0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Infiniti EX35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9 902 882,02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1597,0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BMB 5231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vAlign w:val="center"/>
            <w:hideMark/>
          </w:tcPr>
          <w:p w:rsidR="009E7437" w:rsidRDefault="009E7437">
            <w:pPr>
              <w:rPr>
                <w:sz w:val="20"/>
                <w:szCs w:val="20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Садовый дом с хозяйственными постройками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143,7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610,1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111,3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Машиноместо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12,9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проректора по развитию федерального государственного бюджетного образовательного учреждения высшего образования «Московский автомобильно-дорожный государственный технический университет (МАДИ)», а также о доходах, об имуществе и обязательствах имущественного характера его несовершеннолетних детей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1334"/>
        <w:gridCol w:w="1808"/>
        <w:gridCol w:w="1137"/>
        <w:gridCol w:w="1750"/>
        <w:gridCol w:w="1083"/>
        <w:gridCol w:w="1165"/>
        <w:gridCol w:w="1789"/>
        <w:gridCol w:w="2114"/>
        <w:gridCol w:w="2229"/>
        <w:gridCol w:w="4152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Лопухин Антон Михайлович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66,9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1677 775,95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(½)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51,3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600,0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Дача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100,0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66,9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66,9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66,9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66,9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проректора федерального государственного бюджетного образовательного учреждения высшего образования «Московский автомобильно- дорожный государственный технический университет (МАДИ)», а также о доходах, об имуществе и обязательствах имущественного характера его супруги и несовершеннолетних детей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1333"/>
        <w:gridCol w:w="1844"/>
        <w:gridCol w:w="1147"/>
        <w:gridCol w:w="1748"/>
        <w:gridCol w:w="1001"/>
        <w:gridCol w:w="1172"/>
        <w:gridCol w:w="1782"/>
        <w:gridCol w:w="2413"/>
        <w:gridCol w:w="2515"/>
        <w:gridCol w:w="4125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Машков Валерий Викторович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1500,0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Мицубиси Монтеро Спорт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5 448 882,81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2500,1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Мотоцикл Хонда VTX 1800S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Теплица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12,0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Прицеп МЗСА 817 717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 Мазда С Х 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Мотоцикл Хонда CB 400SF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195 978,09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(1/10)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63,0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265 000,0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проректора по международным связям федерального государственного бюджетного образовательного учреждения высшего образования «Московский автомобильно- дорожный государственный технический университет (МАДИ)», а также о доходах, об имуществе и обязательствах имущественного характера его супруги и несовершеннолетних детей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028"/>
        <w:gridCol w:w="1773"/>
        <w:gridCol w:w="1152"/>
        <w:gridCol w:w="1754"/>
        <w:gridCol w:w="1005"/>
        <w:gridCol w:w="1178"/>
        <w:gridCol w:w="1788"/>
        <w:gridCol w:w="2125"/>
        <w:gridCol w:w="2531"/>
        <w:gridCol w:w="4208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Мирзаев Рустам Рахматжонович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44,4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РФ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Мицубиси Outlander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3 416 911.53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1/3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45,1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РФ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1 200 084,24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проректора по экономике федерального государственного бюджетного образовательного учреждения высшего образования «Московский автомобильно- дорожный государственный технический университет (МАДИ)», а также о доходах, об имуществе и обязательствах имущественного характера его супруги и несовершеннолетних детей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070"/>
        <w:gridCol w:w="1699"/>
        <w:gridCol w:w="1169"/>
        <w:gridCol w:w="1771"/>
        <w:gridCol w:w="1016"/>
        <w:gridCol w:w="1197"/>
        <w:gridCol w:w="1809"/>
        <w:gridCol w:w="2177"/>
        <w:gridCol w:w="2579"/>
        <w:gridCol w:w="4464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Авдеев Виталий Анатольевич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(½)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103,6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3 085 775,63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(½)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103,6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953 910,52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38 115,00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директора Бронницкого филиала федерального государственного бюджетного образовательного учреждения высшего образования «Московский автомобильно- дорожный государственный технический университет (МАДИ)», а также о доходах, об имуществе и обязательствах имущественного характера его супруги за период с 1 января 2020 г. по 31 декабря 2020- 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1433"/>
        <w:gridCol w:w="1807"/>
        <w:gridCol w:w="1147"/>
        <w:gridCol w:w="1748"/>
        <w:gridCol w:w="1001"/>
        <w:gridCol w:w="1172"/>
        <w:gridCol w:w="1782"/>
        <w:gridCol w:w="2432"/>
        <w:gridCol w:w="2516"/>
        <w:gridCol w:w="4130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Еремин Владимир Иванович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800,0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Автомобили: 1. Тойота Версо 2. Фольксваген 3.Тигуан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2 274 876,23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Дом на садовом участке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121,0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41,1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89,5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928 795,55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заместителя директора по общим вопросам Бронницкого филиала федерального государственного бюджетного образовательного учреждения высшего образования «Московский автомобильно-дорожный государственный технический университет (МАДИ)», а также о доходах, об имуществе и обязательствах имущественного характера её супруга за период с 1 января 2020 г. по 31 декабря 2020 г.</w:t>
      </w:r>
    </w:p>
    <w:tbl>
      <w:tblPr>
        <w:tblW w:w="21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069"/>
        <w:gridCol w:w="1815"/>
        <w:gridCol w:w="1167"/>
        <w:gridCol w:w="1768"/>
        <w:gridCol w:w="1015"/>
        <w:gridCol w:w="1195"/>
        <w:gridCol w:w="1806"/>
        <w:gridCol w:w="2170"/>
        <w:gridCol w:w="2572"/>
        <w:gridCol w:w="4428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Кирсанова Татьяна Владимировна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90,6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1 297 986,81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КИА JD Ceed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913 326,66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главного бухгалтера Бронницкого филиала федерального государственного бюджетного образовательного учреждения высшего образования «Московский автомобильно-дорожный государственный технический университет (МАДИ)», а также о доходах, об имуществе и обязательствах имущественного характера её супруга и несовершеннолетних детей за период с 1 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6"/>
        <w:gridCol w:w="1327"/>
        <w:gridCol w:w="1805"/>
        <w:gridCol w:w="1142"/>
        <w:gridCol w:w="1743"/>
        <w:gridCol w:w="997"/>
        <w:gridCol w:w="1166"/>
        <w:gridCol w:w="1775"/>
        <w:gridCol w:w="2092"/>
        <w:gridCol w:w="2500"/>
        <w:gridCol w:w="4047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Дьяконова Юлия Викторовна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498,0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Toyota RAV-4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1 257 066,05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148,0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36,1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36,1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145 500,00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36,1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36,1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директора Волжского филиала федерального государственного бюджетного образовательного учреждения высшего образования «Московский автомобильно- дорожный государственный технический университет (МАДИ)», а также о доходах, об имуществе и обязательствах имущественного характера ее несовершеннолетнего ребенка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1324"/>
        <w:gridCol w:w="1804"/>
        <w:gridCol w:w="1140"/>
        <w:gridCol w:w="1740"/>
        <w:gridCol w:w="1074"/>
        <w:gridCol w:w="1163"/>
        <w:gridCol w:w="1772"/>
        <w:gridCol w:w="2085"/>
        <w:gridCol w:w="2494"/>
        <w:gridCol w:w="4010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Евсюкова Наталья Юрьевна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1300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1 374 202,08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700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550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2591,0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71,6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39,3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60,3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60,3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заместителя директора Волжского филиала федерального государственного бюджетного образовательного учреждения высшего образования «Московский автомобильно- дорожный государственный технический университет (МАДИ)», а также о доходах, об имуществе и обязательствах имущественного характера его супруги и несовершеннолетнего ребенка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1061"/>
        <w:gridCol w:w="1808"/>
        <w:gridCol w:w="1150"/>
        <w:gridCol w:w="1751"/>
        <w:gridCol w:w="1003"/>
        <w:gridCol w:w="1176"/>
        <w:gridCol w:w="1786"/>
        <w:gridCol w:w="2118"/>
        <w:gridCol w:w="2525"/>
        <w:gridCol w:w="4175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Михайлов Виталий Александрович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66,0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1 153 725,60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½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32,8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главного бухгалтера Волжского филиала федерального государственного бюджетного образовательного учреждения высшего образования «Московский автомобильно- дорожный государственный технический университет (МАДИ)», а также о доходах, об имуществе и обязательствах имущественного характера ее супруга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1339"/>
        <w:gridCol w:w="1968"/>
        <w:gridCol w:w="1153"/>
        <w:gridCol w:w="1754"/>
        <w:gridCol w:w="1082"/>
        <w:gridCol w:w="1179"/>
        <w:gridCol w:w="1789"/>
        <w:gridCol w:w="2126"/>
        <w:gridCol w:w="2532"/>
        <w:gridCol w:w="4214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Огурцова Валентина Аввакумовна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400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1 294 847,06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400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61,5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38,7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Индивидуальный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119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61,5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148 118,95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(¼ доли)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48, 34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директора Махачкалинского филиала федерального государственного бюджетного образовательного учреждения высшего образования «Московский автомобильно-дорожный государственный технический университет (МАДИ)», а также о доходах, об имуществе и обязательствах имущественного характера его супруги и несовершеннолетнего ребенка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1068"/>
        <w:gridCol w:w="1814"/>
        <w:gridCol w:w="1166"/>
        <w:gridCol w:w="1767"/>
        <w:gridCol w:w="1014"/>
        <w:gridCol w:w="1193"/>
        <w:gridCol w:w="1805"/>
        <w:gridCol w:w="2166"/>
        <w:gridCol w:w="2569"/>
        <w:gridCol w:w="4409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Омаров Аюб Закариевич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249,6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691 433,04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70,2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Тойота Лэнд Краузер 200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155 380,35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32,2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заместителя директора Махачкалинского филиала федерального государственного бюджетного образовательного учреждения высшего образования «Московский автомобильно-дорожный государственный технический университет (МАДИ)», а также о доходах, об имуществе и обязательствах имущественного характера его супруги и несовершеннолетних детей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1063"/>
        <w:gridCol w:w="1690"/>
        <w:gridCol w:w="1154"/>
        <w:gridCol w:w="1755"/>
        <w:gridCol w:w="1006"/>
        <w:gridCol w:w="1180"/>
        <w:gridCol w:w="1790"/>
        <w:gridCol w:w="2130"/>
        <w:gridCol w:w="2535"/>
        <w:gridCol w:w="4232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Дадилов Айдемир Султанбегович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81,6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Ниссан Цефиро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353 641,00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81,6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571 737,00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81,6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(¼)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81,6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заместителя директора Махачкалинского филиала федерального государственного бюджетного образовательного учреждения высшего образования «Московский автомобильно-дорожный государственный технический университет (МАДИ)», а также о доходах, об имуществе и обязательствах имущественного характера его супруги и несовершеннолетних детей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1375"/>
        <w:gridCol w:w="1804"/>
        <w:gridCol w:w="1138"/>
        <w:gridCol w:w="1739"/>
        <w:gridCol w:w="1073"/>
        <w:gridCol w:w="1161"/>
        <w:gridCol w:w="1770"/>
        <w:gridCol w:w="2080"/>
        <w:gridCol w:w="2489"/>
        <w:gridCol w:w="3986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Мехтиев Али Исаевич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234,5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33,0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МЕРСЕДЕС БЕНС S 320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922 190,11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Нежилое помещени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183,8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33,0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Россия&lt;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33,0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-&lt;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33,0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главного бухгалтера Махачкалинского филиала федерального государственного бюджетного образовательного учреждения высшего образования «Московский автомобильно-дорожный государственный технический университет (МАДИ)», за период с 1 января 2020 г. по 31 декабря 2020 г.</w:t>
      </w:r>
    </w:p>
    <w:tbl>
      <w:tblPr>
        <w:tblW w:w="21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070"/>
        <w:gridCol w:w="1815"/>
        <w:gridCol w:w="1167"/>
        <w:gridCol w:w="1769"/>
        <w:gridCol w:w="1015"/>
        <w:gridCol w:w="1195"/>
        <w:gridCol w:w="1807"/>
        <w:gridCol w:w="2171"/>
        <w:gridCol w:w="2574"/>
        <w:gridCol w:w="4437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Куценко Светлана Анатольевна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82,5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442 638,46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 xml:space="preserve">о доходах, об имуществе и обязательствах имущественного характера директора </w:t>
      </w:r>
      <w:proofErr w:type="gramStart"/>
      <w:r>
        <w:rPr>
          <w:rFonts w:ascii="Segoe UI" w:hAnsi="Segoe UI" w:cs="Segoe UI"/>
          <w:color w:val="222222"/>
          <w:sz w:val="30"/>
          <w:szCs w:val="30"/>
        </w:rPr>
        <w:t>Северо-Кавказского</w:t>
      </w:r>
      <w:proofErr w:type="gramEnd"/>
      <w:r>
        <w:rPr>
          <w:rFonts w:ascii="Segoe UI" w:hAnsi="Segoe UI" w:cs="Segoe UI"/>
          <w:color w:val="222222"/>
          <w:sz w:val="30"/>
          <w:szCs w:val="30"/>
        </w:rPr>
        <w:t xml:space="preserve"> филиала федерального государственного бюджетного образовательного учреждения высшего образования «Московский автомобильно-дорожный государственный технический университет (МАДИ)», а также о доходах, об имуществе и обязательствах имущественного характера его несовершеннолетнего ребенка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1361"/>
        <w:gridCol w:w="1799"/>
        <w:gridCol w:w="1126"/>
        <w:gridCol w:w="1726"/>
        <w:gridCol w:w="1309"/>
        <w:gridCol w:w="1126"/>
        <w:gridCol w:w="1726"/>
        <w:gridCol w:w="2245"/>
        <w:gridCol w:w="2454"/>
        <w:gridCol w:w="3802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Ягудаев Геннадий Григорьевич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Общая долевая ½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600,0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НИССАН PATROL 3.0D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1 204 455,86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17 100,0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НИССАН PATROL 3.0 DELEGANCE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793,0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604,8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&lt;</w:t>
            </w: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21,1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421,5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32,7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106,6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175,2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1021,7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410,9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1637,4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604,8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136 802.95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793,0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 xml:space="preserve">о доходах, об имуществе и обязательствах имущественного характера главного бухгалтера </w:t>
      </w:r>
      <w:proofErr w:type="gramStart"/>
      <w:r>
        <w:rPr>
          <w:rFonts w:ascii="Segoe UI" w:hAnsi="Segoe UI" w:cs="Segoe UI"/>
          <w:color w:val="222222"/>
          <w:sz w:val="30"/>
          <w:szCs w:val="30"/>
        </w:rPr>
        <w:t>Северо-Кавказского</w:t>
      </w:r>
      <w:proofErr w:type="gramEnd"/>
      <w:r>
        <w:rPr>
          <w:rFonts w:ascii="Segoe UI" w:hAnsi="Segoe UI" w:cs="Segoe UI"/>
          <w:color w:val="222222"/>
          <w:sz w:val="30"/>
          <w:szCs w:val="30"/>
        </w:rPr>
        <w:t xml:space="preserve"> филиала федерального государственного бюджетного образовательного учреждения высшего образования «Московский автомобильно-дорожный государственный технический университет (МАДИ)», а также о доходах, об имуществе и обязательствах имущественного характера ее супруга за период с 1 января 2020 г. по 31 декабря 2020 г.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990"/>
        <w:gridCol w:w="1813"/>
        <w:gridCol w:w="1162"/>
        <w:gridCol w:w="1763"/>
        <w:gridCol w:w="1349"/>
        <w:gridCol w:w="1162"/>
        <w:gridCol w:w="1763"/>
        <w:gridCol w:w="2179"/>
        <w:gridCol w:w="2557"/>
        <w:gridCol w:w="4347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Неслуженко Ирина Ивановна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61,6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213,0&lt;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LADA GRANTA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1 416 410.57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203,0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203,0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МЕРСЕДЕС БЕНЦ ML 350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311 403.26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9E7437" w:rsidRDefault="009E7437" w:rsidP="009E7437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9E7437" w:rsidRDefault="009E7437" w:rsidP="009E743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 доходах, об имуществе и обязательствах имущественного характера директора Представительства федерального государственного бюджетного образовательного учреждения высшего образования «Московский автомобильно-дорожный государственный технический университет (МАДИ)» в г. Весьегонске Тверской области за период с 1 января 2020 г. по 31 декабря 2020 г.</w:t>
      </w:r>
    </w:p>
    <w:tbl>
      <w:tblPr>
        <w:tblW w:w="215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995"/>
        <w:gridCol w:w="1699"/>
        <w:gridCol w:w="1170"/>
        <w:gridCol w:w="1771"/>
        <w:gridCol w:w="1092"/>
        <w:gridCol w:w="1198"/>
        <w:gridCol w:w="1810"/>
        <w:gridCol w:w="2179"/>
        <w:gridCol w:w="2581"/>
        <w:gridCol w:w="4473"/>
      </w:tblGrid>
      <w:tr w:rsidR="009E7437" w:rsidTr="009E7437"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</w:p>
        </w:tc>
      </w:tr>
      <w:tr w:rsidR="009E7437" w:rsidTr="009E7437"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 м)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437" w:rsidRDefault="009E7437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9E7437" w:rsidTr="009E7437"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Комарова Оксана Петровна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67,9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Автомобиль КИА Пиканто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  <w:r>
              <w:rPr>
                <w:color w:val="212529"/>
              </w:rPr>
              <w:t>584 266,13</w:t>
            </w:r>
          </w:p>
        </w:tc>
        <w:tc>
          <w:tcPr>
            <w:tcW w:w="0" w:type="auto"/>
            <w:hideMark/>
          </w:tcPr>
          <w:p w:rsidR="009E7437" w:rsidRDefault="009E7437" w:rsidP="009E7437">
            <w:pPr>
              <w:rPr>
                <w:color w:val="212529"/>
              </w:rPr>
            </w:pPr>
          </w:p>
        </w:tc>
      </w:tr>
    </w:tbl>
    <w:p w:rsidR="00243221" w:rsidRPr="009E7437" w:rsidRDefault="00243221" w:rsidP="009E7437">
      <w:pPr>
        <w:pStyle w:val="2"/>
        <w:shd w:val="clear" w:color="auto" w:fill="FFFFFF"/>
        <w:rPr>
          <w:rFonts w:ascii="Segoe UI" w:hAnsi="Segoe UI" w:cs="Segoe UI"/>
          <w:caps/>
        </w:rPr>
      </w:pPr>
      <w:bookmarkStart w:id="0" w:name="_GoBack"/>
      <w:bookmarkEnd w:id="0"/>
    </w:p>
    <w:sectPr w:rsidR="00243221" w:rsidRPr="009E743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743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825"/>
  <w15:docId w15:val="{20E2F587-424F-4683-8B9F-BE61A812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E74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3672</Words>
  <Characters>20933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2021-12-01T06:57:00Z</dcterms:modified>
</cp:coreProperties>
</file>