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1165,00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6 408 842,73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FF2951" w:rsidRDefault="002C70D9" w:rsidP="009904BE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b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1944,00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Форд Мустанг</w:t>
            </w:r>
          </w:p>
          <w:p w:rsidR="002C70D9" w:rsidRPr="00D55B42" w:rsidRDefault="002C70D9" w:rsidP="009904BE">
            <w:pPr>
              <w:spacing w:after="0"/>
              <w:jc w:val="center"/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3 899 238,90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Тойота Рав 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Тойота Секвойя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D55B42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b/>
                <w:sz w:val="14"/>
                <w:szCs w:val="14"/>
              </w:rPr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lang w:val="en-US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5 522 472,85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Рено Меган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1 937 842,09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lang w:val="en-US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C70D9" w:rsidRPr="00321C65" w:rsidRDefault="002C70D9" w:rsidP="009904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b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Pr="004B54A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GX470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4 610 092,83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4B54A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b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3 608 313,56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Макаренко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(1/4)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7 933 155,95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(1/4)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МАЗДА</w:t>
            </w:r>
            <w:r w:rsidRPr="005D131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5D1316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Pr="005D131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D1316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25 115,35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(1/4)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5D1316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b/>
                <w:sz w:val="14"/>
                <w:szCs w:val="14"/>
              </w:rPr>
              <w:t>Леонтьева М.С.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A466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A4667">
              <w:rPr>
                <w:rFonts w:ascii="Verdana" w:eastAsia="Verdana" w:hAnsi="Verdana" w:cs="Verdana"/>
                <w:sz w:val="14"/>
                <w:szCs w:val="14"/>
              </w:rPr>
              <w:t xml:space="preserve"> Хундай Солярис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6 253 762,32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0A4667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 xml:space="preserve">Квартира (доход, полученный от продажи квартиры, собственность общая долевая ½; кредит). 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Автомобиль: БМВ 7351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2 223 041,66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Тойота Рав-4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70D9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70D9" w:rsidRPr="00232624" w:rsidRDefault="002C70D9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C70D9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08C3C-AF9E-401B-8026-D179A0CC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2021-11-25T15:38:00Z</dcterms:created>
  <dcterms:modified xsi:type="dcterms:W3CDTF">2021-11-25T15:38:00Z</dcterms:modified>
</cp:coreProperties>
</file>