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50B" w:rsidRDefault="00F1550B" w:rsidP="00F1550B">
      <w:pPr>
        <w:pStyle w:val="1"/>
        <w:shd w:val="clear" w:color="auto" w:fill="F3F3F3"/>
        <w:spacing w:before="0" w:line="288" w:lineRule="atLeast"/>
        <w:rPr>
          <w:rFonts w:ascii="Trebuchet MS" w:hAnsi="Trebuchet MS"/>
          <w:color w:val="000000"/>
          <w:sz w:val="45"/>
          <w:szCs w:val="45"/>
          <w:lang w:eastAsia="ru-RU"/>
        </w:rPr>
      </w:pPr>
      <w:r>
        <w:rPr>
          <w:rFonts w:ascii="Trebuchet MS" w:hAnsi="Trebuchet MS"/>
          <w:color w:val="000000"/>
          <w:sz w:val="45"/>
          <w:szCs w:val="45"/>
        </w:rPr>
        <w:t>2020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главы города Пыть-Яха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tbl>
      <w:tblPr>
        <w:tblW w:w="1531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1"/>
        <w:gridCol w:w="2178"/>
        <w:gridCol w:w="1826"/>
        <w:gridCol w:w="1162"/>
        <w:gridCol w:w="1100"/>
        <w:gridCol w:w="1448"/>
        <w:gridCol w:w="1733"/>
        <w:gridCol w:w="1162"/>
        <w:gridCol w:w="1088"/>
        <w:gridCol w:w="2037"/>
      </w:tblGrid>
      <w:tr w:rsidR="00F1550B" w:rsidTr="00F1550B"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</w:t>
            </w:r>
          </w:p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доход</w:t>
            </w:r>
          </w:p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(руб.)*</w:t>
            </w:r>
          </w:p>
        </w:tc>
        <w:tc>
          <w:tcPr>
            <w:tcW w:w="582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40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</w:t>
            </w:r>
          </w:p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недвижимого имущества,</w:t>
            </w:r>
          </w:p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находящегося</w:t>
            </w:r>
          </w:p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в пользовании</w:t>
            </w:r>
          </w:p>
        </w:tc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(вид приобретенного имущества, источники)**</w:t>
            </w:r>
          </w:p>
        </w:tc>
      </w:tr>
      <w:tr w:rsidR="00F1550B" w:rsidTr="00F1550B"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объектов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(кв. м)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располо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Транс-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портные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средства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(вид,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марка)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объектов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(кв. м)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располо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1170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Морозов Александр Николаевич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5 960 754,93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АУДИ А6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4515"/>
        </w:trPr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3 294 064,87</w:t>
            </w:r>
          </w:p>
        </w:tc>
        <w:tc>
          <w:tcPr>
            <w:tcW w:w="21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47,7</w:t>
            </w:r>
          </w:p>
        </w:tc>
        <w:tc>
          <w:tcPr>
            <w:tcW w:w="11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47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1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53,3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55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959"/>
        <w:gridCol w:w="1566"/>
        <w:gridCol w:w="1046"/>
        <w:gridCol w:w="1541"/>
        <w:gridCol w:w="1911"/>
        <w:gridCol w:w="1566"/>
        <w:gridCol w:w="1046"/>
        <w:gridCol w:w="1541"/>
        <w:gridCol w:w="167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 *</w:t>
            </w:r>
          </w:p>
        </w:tc>
        <w:tc>
          <w:tcPr>
            <w:tcW w:w="5190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990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Андриянова Юлия Александровна        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743 642,55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Lexus NX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5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24,8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2 335 254,35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Лада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44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3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56,5</w:t>
            </w:r>
          </w:p>
        </w:tc>
        <w:tc>
          <w:tcPr>
            <w:tcW w:w="135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959"/>
        <w:gridCol w:w="1566"/>
        <w:gridCol w:w="1046"/>
        <w:gridCol w:w="1541"/>
        <w:gridCol w:w="1911"/>
        <w:gridCol w:w="1566"/>
        <w:gridCol w:w="1046"/>
        <w:gridCol w:w="1541"/>
        <w:gridCol w:w="167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80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73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8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Бятиков Алексей Александрович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2 366 151,60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Земельный участок для размещения гаражей и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автостоянок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5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4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38,0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111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 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87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0"/>
        <w:gridCol w:w="1984"/>
        <w:gridCol w:w="1585"/>
        <w:gridCol w:w="1057"/>
        <w:gridCol w:w="1560"/>
        <w:gridCol w:w="1935"/>
        <w:gridCol w:w="1585"/>
        <w:gridCol w:w="1057"/>
        <w:gridCol w:w="1560"/>
        <w:gridCol w:w="1694"/>
        <w:gridCol w:w="357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0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57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Гладкова Марина Павловна   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2 224 322,83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208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7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2 388 346,64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Carina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208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18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66,3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Хундай Santa Fe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70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Нежилое помещение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42,1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4"/>
        <w:gridCol w:w="2016"/>
        <w:gridCol w:w="1609"/>
        <w:gridCol w:w="1071"/>
        <w:gridCol w:w="1584"/>
        <w:gridCol w:w="1966"/>
        <w:gridCol w:w="1609"/>
        <w:gridCol w:w="1071"/>
        <w:gridCol w:w="1584"/>
        <w:gridCol w:w="1720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6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Данилов Константин Евгеньевич     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2 187 681,10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0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35,6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5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1 045 471,02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ДЭУ Nexia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31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Земля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926"/>
        <w:gridCol w:w="1899"/>
        <w:gridCol w:w="1030"/>
        <w:gridCol w:w="1516"/>
        <w:gridCol w:w="2195"/>
        <w:gridCol w:w="1581"/>
        <w:gridCol w:w="1030"/>
        <w:gridCol w:w="1516"/>
        <w:gridCol w:w="1645"/>
        <w:gridCol w:w="355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средств, за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120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Дмитренко Андрей Петрович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26 979 049,05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(в том числе: по основному месту работы – 10 240 000,00; от вкладов в банках и иных кредитных организациях – 19 049,05; от продажи легковых автомобилей – 3 340 000,00; от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продажи грузовых автомобилей – 380 000,00; от продажи земельного участка – 5 000 000,00; от продажи недвижимого имущества – 8 000 000,00 )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1449,0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Мицубиси L200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ГАЗ GAZelle NEXT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94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СИТРОЕН JUMPY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28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1000,0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3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 HILUX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2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788,0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Кадилак Escalade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ТОЙОТА TUNDRA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1432,0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68,6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мототраспортное средство: снегоход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Polaris WIDETRAK LX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515,0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мототраспортное средство: cнегоход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Ski-Doo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мототраспортное средство: cнегоболотоход СF MOTO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сельскохозяйственная техника: погрузчик: XCMG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водный транспорт: гидроцикл SEA-DOO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иные транспортные средства: прицеп Крепыш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 xml:space="preserve">иные транспортные 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средства: прицеп МЗСА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Tr="00F1550B">
        <w:trPr>
          <w:trHeight w:val="66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иные транспортные средства: прицеп 7194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  <w:tr w:rsidR="00F1550B" w:rsidRPr="00F1550B" w:rsidTr="00F1550B">
        <w:trPr>
          <w:trHeight w:val="142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Снегоход</w:t>
            </w: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 xml:space="preserve"> SKI-DOO SUMMIT X Expert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F1550B" w:rsidRPr="00F1550B" w:rsidTr="00F1550B">
        <w:trPr>
          <w:trHeight w:val="133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P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</w:pPr>
            <w:r w:rsidRPr="00F1550B">
              <w:rPr>
                <w:rFonts w:ascii="Trebuchet MS" w:hAnsi="Trebuchet MS"/>
                <w:color w:val="000000"/>
                <w:sz w:val="21"/>
                <w:szCs w:val="21"/>
                <w:lang w:val="en-US"/>
              </w:rPr>
              <w:t> </w:t>
            </w:r>
          </w:p>
        </w:tc>
      </w:tr>
      <w:tr w:rsidR="00F1550B" w:rsidTr="00F1550B">
        <w:trPr>
          <w:trHeight w:val="139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818 690,17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126,7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Range Rover Evoque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0" w:type="auto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lastRenderedPageBreak/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6065" w:type="dxa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0"/>
        <w:gridCol w:w="2178"/>
        <w:gridCol w:w="1733"/>
        <w:gridCol w:w="1144"/>
        <w:gridCol w:w="1705"/>
        <w:gridCol w:w="2690"/>
        <w:gridCol w:w="1733"/>
        <w:gridCol w:w="1144"/>
        <w:gridCol w:w="1705"/>
        <w:gridCol w:w="1854"/>
      </w:tblGrid>
      <w:tr w:rsidR="00F1550B" w:rsidTr="00F1550B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7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2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     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75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Зайцев Сергей Николаевич  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1 407 276,06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 Camry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162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90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275 316,48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53,2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LADA PRIORA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46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49,1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для размещения гаражей и автостоянок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28,2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F1550B" w:rsidRDefault="00F1550B" w:rsidP="00F1550B">
      <w:pPr>
        <w:shd w:val="clear" w:color="auto" w:fill="F3F3F3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6065" w:type="dxa"/>
        <w:jc w:val="center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8"/>
        <w:gridCol w:w="2178"/>
        <w:gridCol w:w="1733"/>
        <w:gridCol w:w="1144"/>
        <w:gridCol w:w="1705"/>
        <w:gridCol w:w="2123"/>
        <w:gridCol w:w="1733"/>
        <w:gridCol w:w="1144"/>
        <w:gridCol w:w="1705"/>
        <w:gridCol w:w="1793"/>
      </w:tblGrid>
      <w:tr w:rsidR="00F1550B" w:rsidTr="00F1550B">
        <w:trPr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Декларированный годовой доход за отчетный год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(руб.)*</w:t>
            </w:r>
          </w:p>
        </w:tc>
        <w:tc>
          <w:tcPr>
            <w:tcW w:w="571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424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 xml:space="preserve">Сведения об источниках получения </w:t>
            </w: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средств, за счет которых совершена сделка по приобретению ценных бумаг (долей участия, паев в уставных (складочных) капиталах организаций) **</w:t>
            </w:r>
          </w:p>
        </w:tc>
      </w:tr>
      <w:tr w:rsidR="00F1550B" w:rsidTr="00F1550B">
        <w:trPr>
          <w:trHeight w:val="225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780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Измайлов Игорь Васильевич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2 646 034,09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150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БМВ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80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Мерседес Бенц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375"/>
          <w:jc w:val="center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1 038 921,64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54,5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375"/>
          <w:jc w:val="center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81,8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465"/>
          <w:jc w:val="center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61,6</w:t>
            </w:r>
          </w:p>
        </w:tc>
        <w:tc>
          <w:tcPr>
            <w:tcW w:w="150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9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8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F1550B" w:rsidRDefault="00F1550B" w:rsidP="00F1550B">
      <w:pPr>
        <w:shd w:val="clear" w:color="auto" w:fill="F3F3F3"/>
        <w:rPr>
          <w:rFonts w:ascii="Trebuchet MS" w:hAnsi="Trebuchet MS"/>
          <w:color w:val="000000"/>
          <w:szCs w:val="24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5"/>
        <w:gridCol w:w="1959"/>
        <w:gridCol w:w="1566"/>
        <w:gridCol w:w="1046"/>
        <w:gridCol w:w="1541"/>
        <w:gridCol w:w="1911"/>
        <w:gridCol w:w="1566"/>
        <w:gridCol w:w="1046"/>
        <w:gridCol w:w="1541"/>
        <w:gridCol w:w="167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88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Матрухин Михаил Юрьевич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1 285 206,81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Хундай Туксон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99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3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915 132,20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дачный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590,0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3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69,8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55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40,4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55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3"/>
        <w:gridCol w:w="2057"/>
        <w:gridCol w:w="1640"/>
        <w:gridCol w:w="1089"/>
        <w:gridCol w:w="1614"/>
        <w:gridCol w:w="2005"/>
        <w:gridCol w:w="1640"/>
        <w:gridCol w:w="1089"/>
        <w:gridCol w:w="1614"/>
        <w:gridCol w:w="175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118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Поштаренко Ольга Григорьевна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3 006 491,44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42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1 063 721,36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Лексус RX300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53,9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5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52,8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9"/>
        <w:gridCol w:w="1923"/>
        <w:gridCol w:w="1810"/>
        <w:gridCol w:w="1029"/>
        <w:gridCol w:w="1514"/>
        <w:gridCol w:w="1875"/>
        <w:gridCol w:w="1538"/>
        <w:gridCol w:w="1029"/>
        <w:gridCol w:w="1514"/>
        <w:gridCol w:w="164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84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Уреки Дмитрий Петрович       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782 802,85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размещение объекта развлекательного характера-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кафе «Ракета XXL»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625,0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Ниссан НП300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размещение объекта развлекательного характера-кафе «Ракета XXL»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625,0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Грузовой автомобиль ГАЗ 33027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84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63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37,1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иные транспортные средства: погрузчик фронтальный СТК S930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35,0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270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2 269 840,22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2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70,9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63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59,4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0"/>
        <w:gridCol w:w="2078"/>
        <w:gridCol w:w="1656"/>
        <w:gridCol w:w="1099"/>
        <w:gridCol w:w="1630"/>
        <w:gridCol w:w="2025"/>
        <w:gridCol w:w="1656"/>
        <w:gridCol w:w="1099"/>
        <w:gridCol w:w="1630"/>
        <w:gridCol w:w="1771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12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Хахулина Елена Викторовна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3 519 405,70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Рено RENAULT SR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120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130 863,33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516,0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52,1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6"/>
        <w:gridCol w:w="2077"/>
        <w:gridCol w:w="1656"/>
        <w:gridCol w:w="1098"/>
        <w:gridCol w:w="1629"/>
        <w:gridCol w:w="2025"/>
        <w:gridCol w:w="1656"/>
        <w:gridCol w:w="1098"/>
        <w:gridCol w:w="1629"/>
        <w:gridCol w:w="1770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70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Шевченко Олег Викторович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2 672 262,04</w:t>
            </w:r>
          </w:p>
        </w:tc>
        <w:tc>
          <w:tcPr>
            <w:tcW w:w="156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63,0</w:t>
            </w:r>
          </w:p>
        </w:tc>
        <w:tc>
          <w:tcPr>
            <w:tcW w:w="160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Инфинити QX60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57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Гараж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81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75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гаражом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24,0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  <w:tr w:rsidR="00F1550B" w:rsidTr="00F1550B">
        <w:trPr>
          <w:trHeight w:val="105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453 131,99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63,0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огородный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600,0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6065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2178"/>
        <w:gridCol w:w="1911"/>
        <w:gridCol w:w="1144"/>
        <w:gridCol w:w="1705"/>
        <w:gridCol w:w="2123"/>
        <w:gridCol w:w="1733"/>
        <w:gridCol w:w="1144"/>
        <w:gridCol w:w="1705"/>
        <w:gridCol w:w="1793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</w:t>
            </w:r>
          </w:p>
        </w:tc>
        <w:tc>
          <w:tcPr>
            <w:tcW w:w="637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42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94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735"/>
        </w:trPr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Шиндякина Марина Аркадьевна    </w:t>
            </w:r>
          </w:p>
        </w:tc>
        <w:tc>
          <w:tcPr>
            <w:tcW w:w="18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2 488 120,58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Земельный участок под индивидуальное жилищное строительств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437,0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Легковой автомобиль Тойота Камри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42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94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42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Жилой дом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114,0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lastRenderedPageBreak/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u w:val="single"/>
          <w:bdr w:val="none" w:sz="0" w:space="0" w:color="auto" w:frame="1"/>
        </w:rPr>
        <w:t>депутата Думы города Пыть-Яха 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jc w:val="center"/>
        <w:rPr>
          <w:rFonts w:ascii="Trebuchet MS" w:hAnsi="Trebuchet MS"/>
          <w:color w:val="000000"/>
        </w:rPr>
      </w:pPr>
      <w:r>
        <w:rPr>
          <w:rStyle w:val="a4"/>
          <w:rFonts w:ascii="Trebuchet MS" w:hAnsi="Trebuchet MS"/>
          <w:color w:val="000000"/>
          <w:bdr w:val="none" w:sz="0" w:space="0" w:color="auto" w:frame="1"/>
        </w:rPr>
        <w:t>за период с 1 января по 31 декабря 2020 года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tbl>
      <w:tblPr>
        <w:tblW w:w="15780" w:type="dxa"/>
        <w:shd w:val="clear" w:color="auto" w:fill="F3F3F3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7"/>
        <w:gridCol w:w="1957"/>
        <w:gridCol w:w="1565"/>
        <w:gridCol w:w="1045"/>
        <w:gridCol w:w="1540"/>
        <w:gridCol w:w="1909"/>
        <w:gridCol w:w="1565"/>
        <w:gridCol w:w="1045"/>
        <w:gridCol w:w="1540"/>
        <w:gridCol w:w="1671"/>
      </w:tblGrid>
      <w:tr w:rsidR="00F1550B" w:rsidTr="00F1550B">
        <w:tc>
          <w:tcPr>
            <w:tcW w:w="2265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 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Декларированный годовой доход за отчетный год (руб.)*</w:t>
            </w:r>
          </w:p>
        </w:tc>
        <w:tc>
          <w:tcPr>
            <w:tcW w:w="5955" w:type="dxa"/>
            <w:gridSpan w:val="4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</w:t>
            </w:r>
          </w:p>
        </w:tc>
        <w:tc>
          <w:tcPr>
            <w:tcW w:w="3585" w:type="dxa"/>
            <w:gridSpan w:val="3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0" w:type="dxa"/>
            <w:vMerge w:val="restart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657E8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12" w:lineRule="atLeast"/>
              <w:jc w:val="center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  <w:r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организаций)**</w:t>
            </w:r>
          </w:p>
        </w:tc>
      </w:tr>
      <w:tr w:rsidR="00F1550B" w:rsidTr="00F1550B">
        <w:trPr>
          <w:trHeight w:val="2250"/>
        </w:trPr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транспортные средства                (вид, марка)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площадь (кв. м)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3F3F3"/>
            <w:vAlign w:val="center"/>
            <w:hideMark/>
          </w:tcPr>
          <w:p w:rsidR="00F1550B" w:rsidRDefault="00F1550B">
            <w:pPr>
              <w:spacing w:line="336" w:lineRule="atLeast"/>
              <w:rPr>
                <w:rFonts w:ascii="Trebuchet MS" w:hAnsi="Trebuchet MS"/>
                <w:b/>
                <w:bCs/>
                <w:color w:val="FFFFFF"/>
                <w:sz w:val="21"/>
                <w:szCs w:val="21"/>
              </w:rPr>
            </w:pPr>
          </w:p>
        </w:tc>
      </w:tr>
      <w:tr w:rsidR="00F1550B" w:rsidTr="00F1550B">
        <w:trPr>
          <w:trHeight w:val="130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Шлыков Константин Валентинович       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4 054 768,12</w:t>
            </w:r>
            <w:r>
              <w:rPr>
                <w:rFonts w:ascii="Trebuchet MS" w:hAnsi="Trebuchet MS"/>
                <w:color w:val="000000"/>
                <w:sz w:val="21"/>
                <w:szCs w:val="21"/>
              </w:rPr>
              <w:br/>
              <w:t>(в том числе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доход, полученный от продажи автомобиля Тойота Камри 1 345 000)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99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lastRenderedPageBreak/>
              <w:t>супруга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771 804,70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 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72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78,2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840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  <w:tr w:rsidR="00F1550B" w:rsidTr="00F1550B">
        <w:trPr>
          <w:trHeight w:val="825"/>
        </w:trPr>
        <w:tc>
          <w:tcPr>
            <w:tcW w:w="226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Несовершеннолетний ребенок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56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0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6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квартира</w:t>
            </w:r>
          </w:p>
        </w:tc>
        <w:tc>
          <w:tcPr>
            <w:tcW w:w="1095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58,6</w:t>
            </w:r>
          </w:p>
        </w:tc>
        <w:tc>
          <w:tcPr>
            <w:tcW w:w="123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РФ</w:t>
            </w:r>
          </w:p>
        </w:tc>
        <w:tc>
          <w:tcPr>
            <w:tcW w:w="1980" w:type="dxa"/>
            <w:tcBorders>
              <w:top w:val="single" w:sz="6" w:space="0" w:color="DADADA"/>
              <w:left w:val="single" w:sz="6" w:space="0" w:color="DADADA"/>
              <w:bottom w:val="single" w:sz="6" w:space="0" w:color="DADADA"/>
              <w:right w:val="single" w:sz="6" w:space="0" w:color="DADADA"/>
            </w:tcBorders>
            <w:shd w:val="clear" w:color="auto" w:fill="F1F1F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F1550B" w:rsidRDefault="00F1550B">
            <w:pPr>
              <w:pStyle w:val="a3"/>
              <w:spacing w:before="0" w:beforeAutospacing="0" w:after="0" w:afterAutospacing="0" w:line="336" w:lineRule="atLeast"/>
              <w:rPr>
                <w:rFonts w:ascii="Trebuchet MS" w:hAnsi="Trebuchet MS"/>
                <w:color w:val="000000"/>
                <w:sz w:val="21"/>
                <w:szCs w:val="21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</w:rPr>
              <w:t>-</w:t>
            </w:r>
          </w:p>
        </w:tc>
      </w:tr>
    </w:tbl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 - по письменной просьбе лица, предоставляющего сведения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о доходах, расходах, об имуществе и обязательствах имущественного характера, отдельной строкой указывается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периоду».</w:t>
      </w:r>
    </w:p>
    <w:p w:rsidR="00F1550B" w:rsidRDefault="00F1550B" w:rsidP="00F1550B">
      <w:pPr>
        <w:pStyle w:val="a3"/>
        <w:shd w:val="clear" w:color="auto" w:fill="F3F3F3"/>
        <w:spacing w:before="0" w:beforeAutospacing="0" w:after="0" w:afterAutospacing="0"/>
        <w:ind w:left="567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1550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95DE84-9ADF-49EE-92FA-9EBA612D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F1550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4478</Words>
  <Characters>25526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2021-11-10T06:47:00Z</dcterms:modified>
</cp:coreProperties>
</file>