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F1" w:rsidRDefault="009532F1" w:rsidP="009532F1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</w:rPr>
        <w:t>Сведения о доходах, расходах, об имуществе и обязательствах имущественного характера муниципальных служащих Контрольно-счетной палаты Усть-Донецкого района за 2020 год</w:t>
      </w:r>
    </w:p>
    <w:p w:rsidR="009532F1" w:rsidRDefault="009532F1" w:rsidP="009532F1">
      <w:pPr>
        <w:numPr>
          <w:ilvl w:val="0"/>
          <w:numId w:val="1"/>
        </w:numPr>
        <w:pBdr>
          <w:left w:val="single" w:sz="6" w:space="6" w:color="CCCCCC"/>
        </w:pBdr>
        <w:shd w:val="clear" w:color="auto" w:fill="FAFAFA"/>
        <w:spacing w:after="0" w:line="300" w:lineRule="atLeast"/>
        <w:ind w:left="0"/>
        <w:jc w:val="center"/>
        <w:rPr>
          <w:rFonts w:ascii="Verdana" w:hAnsi="Verdana"/>
          <w:color w:val="333333"/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273"/>
        <w:gridCol w:w="1682"/>
        <w:gridCol w:w="1361"/>
        <w:gridCol w:w="858"/>
        <w:gridCol w:w="1322"/>
        <w:gridCol w:w="1361"/>
        <w:gridCol w:w="858"/>
        <w:gridCol w:w="1322"/>
        <w:gridCol w:w="1549"/>
        <w:gridCol w:w="960"/>
        <w:gridCol w:w="1185"/>
      </w:tblGrid>
      <w:tr w:rsidR="009532F1" w:rsidTr="009532F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spacing w:line="240" w:lineRule="auto"/>
              <w:rPr>
                <w:szCs w:val="24"/>
              </w:rPr>
            </w:pPr>
            <w:r>
              <w:t>Фамилия, имя, отчество муниципального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Декларированный годовой доход за 2020 год (тыс. 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Сведения об источниках полученных средств, за счет которых приобретено имущество</w:t>
            </w:r>
          </w:p>
        </w:tc>
      </w:tr>
      <w:tr w:rsidR="009532F1" w:rsidTr="009532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</w:tr>
      <w:tr w:rsidR="009532F1" w:rsidTr="009532F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Житникова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Председатель Контрольно-счетной палаты Усть-Донецкого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pStyle w:val="a3"/>
              <w:spacing w:before="0" w:beforeAutospacing="0" w:after="150" w:afterAutospacing="0"/>
            </w:pPr>
            <w:r>
              <w:t>1047,7</w:t>
            </w:r>
          </w:p>
          <w:p w:rsidR="009532F1" w:rsidRDefault="009532F1">
            <w:pPr>
              <w:pStyle w:val="a3"/>
              <w:spacing w:before="0" w:beforeAutospacing="0" w:after="150" w:afterAutospacing="0"/>
            </w:pPr>
            <w:r>
              <w:t>из них иные доходы - 251,2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Квартира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</w:tr>
      <w:tr w:rsidR="009532F1" w:rsidTr="009532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Квартира (инд.);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31,4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</w:tr>
      <w:tr w:rsidR="009532F1" w:rsidTr="009532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Зем. участок ИЖС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748,0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</w:tr>
      <w:tr w:rsidR="009532F1" w:rsidTr="009532F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Квартира (дол.1/3);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Зем. участок (субаренда)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697400,0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Рено Меган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</w:tr>
      <w:tr w:rsidR="009532F1" w:rsidTr="009532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Зем. участок ИЖС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748,0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Камаз 53215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</w:tr>
      <w:tr w:rsidR="009532F1" w:rsidTr="009532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 xml:space="preserve">Зем. участок с/х </w:t>
            </w:r>
            <w:r>
              <w:lastRenderedPageBreak/>
              <w:t>назначения (инд.)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lastRenderedPageBreak/>
              <w:t>114000,0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Зем. участок (аренда)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622600,0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 xml:space="preserve">Прицеп СЗАП </w:t>
            </w:r>
            <w:r>
              <w:lastRenderedPageBreak/>
              <w:t>8357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lastRenderedPageBreak/>
              <w:t>-</w:t>
            </w:r>
          </w:p>
        </w:tc>
      </w:tr>
      <w:tr w:rsidR="009532F1" w:rsidTr="009532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Мотоцикл ИЖ ЮЗК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</w:tr>
      <w:tr w:rsidR="009532F1" w:rsidTr="009532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Гритчин Юрий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479,2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Форд Фокус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</w:tr>
      <w:tr w:rsidR="009532F1" w:rsidTr="009532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325,6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Квартира (инд.);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</w:tr>
      <w:tr w:rsidR="009532F1" w:rsidTr="009532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32F1" w:rsidRDefault="009532F1"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32753"/>
    <w:multiLevelType w:val="multilevel"/>
    <w:tmpl w:val="920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32F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CE224-455B-4B45-94D5-BC79A8DF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temtextresizertitle">
    <w:name w:val="itemtextresizertitle"/>
    <w:basedOn w:val="a0"/>
    <w:rsid w:val="00953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4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2021-10-21T08:29:00Z</dcterms:modified>
</cp:coreProperties>
</file>