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67A" w:rsidRPr="00E55709" w:rsidRDefault="000D43AD">
      <w:pPr>
        <w:pStyle w:val="Standard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Сведения о доходах, расходах, об имуществе и обязательствах имущественного характера</w:t>
      </w:r>
    </w:p>
    <w:p w:rsidR="005F667A" w:rsidRPr="00E55709" w:rsidRDefault="000D43AD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Главы города Костромы, заместителя Главы города Костромы и</w:t>
      </w:r>
    </w:p>
    <w:p w:rsidR="005F667A" w:rsidRPr="00E55709" w:rsidRDefault="000D43AD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муниципальных служащих аппарата Думы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города Костромы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rFonts w:eastAsia="Arial" w:cs="Arial"/>
          <w:b/>
          <w:bCs/>
          <w:sz w:val="28"/>
          <w:szCs w:val="28"/>
          <w:lang w:val="ru-RU"/>
        </w:rPr>
        <w:t xml:space="preserve"> </w:t>
      </w:r>
    </w:p>
    <w:p w:rsidR="005F667A" w:rsidRDefault="000D43AD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 период с 1 января 2013 года по 31 декабря 2013 года</w:t>
      </w:r>
    </w:p>
    <w:p w:rsidR="005F667A" w:rsidRDefault="005F667A">
      <w:pPr>
        <w:pStyle w:val="Standard"/>
        <w:jc w:val="center"/>
        <w:rPr>
          <w:sz w:val="29"/>
          <w:szCs w:val="33"/>
          <w:lang w:val="ru-RU"/>
        </w:rPr>
      </w:pPr>
    </w:p>
    <w:tbl>
      <w:tblPr>
        <w:tblW w:w="15983" w:type="dxa"/>
        <w:tblInd w:w="-6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2061"/>
        <w:gridCol w:w="2182"/>
        <w:gridCol w:w="1200"/>
        <w:gridCol w:w="1582"/>
        <w:gridCol w:w="668"/>
        <w:gridCol w:w="982"/>
        <w:gridCol w:w="1282"/>
        <w:gridCol w:w="790"/>
        <w:gridCol w:w="764"/>
        <w:gridCol w:w="1855"/>
        <w:gridCol w:w="1104"/>
        <w:gridCol w:w="1067"/>
      </w:tblGrid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п/п</w:t>
            </w:r>
          </w:p>
        </w:tc>
        <w:tc>
          <w:tcPr>
            <w:tcW w:w="20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21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4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Транспортные средс</w:t>
            </w:r>
            <w:r>
              <w:rPr>
                <w:sz w:val="16"/>
                <w:szCs w:val="16"/>
                <w:lang w:val="ru-RU"/>
              </w:rPr>
              <w:t>тва (вид, марка)</w:t>
            </w:r>
          </w:p>
        </w:tc>
        <w:tc>
          <w:tcPr>
            <w:tcW w:w="1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Декларированный годовой доход (руб.)</w:t>
            </w:r>
          </w:p>
        </w:tc>
        <w:tc>
          <w:tcPr>
            <w:tcW w:w="10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Сведения об источниках получения средств, за счет которых совершена сделка</w:t>
            </w:r>
          </w:p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(вид приобретенного имущества, источники)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вид</w:t>
            </w:r>
          </w:p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объекта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вид собственности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 (кв.м)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страна расположения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вид</w:t>
            </w:r>
          </w:p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объекта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площадь (кв.м)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страна расположения</w:t>
            </w:r>
          </w:p>
        </w:tc>
        <w:tc>
          <w:tcPr>
            <w:tcW w:w="1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1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0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Журин Ю. В.</w:t>
            </w:r>
          </w:p>
        </w:tc>
        <w:tc>
          <w:tcPr>
            <w:tcW w:w="21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Глава города Костромы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5F667A" w:rsidRDefault="005F667A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5F667A" w:rsidRDefault="005F667A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2031,25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(договор аренды)</w:t>
            </w:r>
          </w:p>
          <w:p w:rsidR="005F667A" w:rsidRDefault="005F667A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986,9</w:t>
            </w:r>
          </w:p>
        </w:tc>
        <w:tc>
          <w:tcPr>
            <w:tcW w:w="7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2160177,27</w:t>
            </w:r>
          </w:p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  <w:t>в том числе:</w:t>
            </w:r>
          </w:p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  <w:t>- доход по основному месту работы -1762355,84</w:t>
            </w:r>
          </w:p>
          <w:p w:rsidR="005F667A" w:rsidRDefault="005F667A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</w:pPr>
          </w:p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  <w:t>- доход</w:t>
            </w:r>
            <w:r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  <w:t xml:space="preserve"> от педагогической деятельности -17131,65</w:t>
            </w:r>
          </w:p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  <w:t>- компенсационные выплаты связанные с осуществлением депутатских полномочий -380688</w:t>
            </w:r>
          </w:p>
          <w:p w:rsidR="005F667A" w:rsidRDefault="005F667A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</w:pPr>
          </w:p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  <w:t>-доход от процентов по вкладам</w:t>
            </w:r>
          </w:p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  <w:t>-1,78</w:t>
            </w:r>
          </w:p>
        </w:tc>
        <w:tc>
          <w:tcPr>
            <w:tcW w:w="10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  <w:r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 1/3)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47,5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8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rPr>
          <w:trHeight w:val="3388"/>
        </w:trPr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5F667A" w:rsidRDefault="005F667A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  ¼)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67,2</w:t>
            </w:r>
          </w:p>
          <w:p w:rsidR="005F667A" w:rsidRDefault="005F667A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8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F667A" w:rsidRDefault="005F667A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  ¼)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67,2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697612,87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9"/>
                <w:szCs w:val="33"/>
                <w:lang w:val="ru-RU"/>
              </w:rPr>
            </w:pPr>
            <w:r>
              <w:rPr>
                <w:sz w:val="29"/>
                <w:szCs w:val="33"/>
                <w:lang w:val="ru-RU"/>
              </w:rPr>
              <w:t>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  ¼)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67,2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14405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5F667A">
            <w:pPr>
              <w:pStyle w:val="TableContents"/>
              <w:jc w:val="center"/>
              <w:rPr>
                <w:sz w:val="29"/>
                <w:szCs w:val="33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  ¼)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67,2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Дулина Г.В.</w:t>
            </w:r>
          </w:p>
        </w:tc>
        <w:tc>
          <w:tcPr>
            <w:tcW w:w="21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</w:t>
            </w:r>
          </w:p>
          <w:p w:rsidR="005F667A" w:rsidRDefault="000D43AD">
            <w:pPr>
              <w:pStyle w:val="TableContents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Главы города Костромы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5F667A" w:rsidRDefault="005F667A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745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1618447,7</w:t>
            </w:r>
          </w:p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  <w:t>в том числе:</w:t>
            </w:r>
          </w:p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  <w:t xml:space="preserve"> компенсационные выплаты связанные с осуществлением депутатских полномочий -380688</w:t>
            </w:r>
          </w:p>
          <w:p w:rsidR="005F667A" w:rsidRDefault="005F667A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</w:pPr>
          </w:p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  <w:t>ценные подарки</w:t>
            </w:r>
          </w:p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  <w:t>- 2901</w:t>
            </w:r>
          </w:p>
          <w:p w:rsidR="005F667A" w:rsidRDefault="005F667A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долевая   ½)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8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136,3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8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 xml:space="preserve">жилой дом  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(долевая  ½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63,9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8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квартира</w:t>
            </w:r>
          </w:p>
          <w:p w:rsidR="005F667A" w:rsidRDefault="005F667A">
            <w:pPr>
              <w:pStyle w:val="TableContents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(долевая   ½)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  <w:t>33,2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8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Рябочкина Л.М.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</w:rPr>
              <w:t>уководитель аппарата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49,3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815702,</w:t>
            </w:r>
            <w:r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Архипова Л.Е.</w:t>
            </w:r>
          </w:p>
        </w:tc>
        <w:tc>
          <w:tcPr>
            <w:tcW w:w="21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консультант-главный</w:t>
            </w:r>
            <w:r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дачный земельный участок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16,48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679248,04</w:t>
            </w:r>
          </w:p>
        </w:tc>
        <w:tc>
          <w:tcPr>
            <w:tcW w:w="10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31,2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8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52,9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8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42,3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 УАЗ 469</w:t>
            </w:r>
          </w:p>
        </w:tc>
        <w:tc>
          <w:tcPr>
            <w:tcW w:w="11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гаражный бокс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грузовой автомобиль </w:t>
            </w:r>
            <w:r>
              <w:rPr>
                <w:sz w:val="20"/>
                <w:szCs w:val="20"/>
              </w:rPr>
              <w:t xml:space="preserve">Volkswagen </w:t>
            </w:r>
            <w:r>
              <w:rPr>
                <w:sz w:val="20"/>
                <w:szCs w:val="20"/>
                <w:lang w:val="ru-RU"/>
              </w:rPr>
              <w:t>транспортер</w:t>
            </w:r>
          </w:p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гаражный бокс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25,7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самодельный автоприцеп</w:t>
            </w:r>
          </w:p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42,3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42,3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4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Гуськова Е.Г.</w:t>
            </w:r>
          </w:p>
        </w:tc>
        <w:tc>
          <w:tcPr>
            <w:tcW w:w="21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Pr="00E55709" w:rsidRDefault="000D43AD">
            <w:pPr>
              <w:pStyle w:val="TableContents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</w:t>
            </w:r>
            <w:r w:rsidRPr="00E55709">
              <w:rPr>
                <w:sz w:val="20"/>
                <w:szCs w:val="20"/>
                <w:lang w:val="ru-RU"/>
              </w:rPr>
              <w:t>тдел по сопровождению деятельности депутатских комиссий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«Лада </w:t>
            </w:r>
            <w:r>
              <w:rPr>
                <w:sz w:val="20"/>
                <w:szCs w:val="20"/>
                <w:lang w:val="ru-RU"/>
              </w:rPr>
              <w:t>Приора»</w:t>
            </w:r>
          </w:p>
        </w:tc>
        <w:tc>
          <w:tcPr>
            <w:tcW w:w="11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5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6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Лада ВАЗ 2114</w:t>
            </w:r>
          </w:p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5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опель</w:t>
            </w:r>
            <w:r>
              <w:rPr>
                <w:sz w:val="20"/>
                <w:szCs w:val="20"/>
              </w:rPr>
              <w:t xml:space="preserve"> Zafira</w:t>
            </w:r>
          </w:p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800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 «Лада Приора»</w:t>
            </w:r>
          </w:p>
        </w:tc>
        <w:tc>
          <w:tcPr>
            <w:tcW w:w="11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1005198,01</w:t>
            </w:r>
          </w:p>
        </w:tc>
        <w:tc>
          <w:tcPr>
            <w:tcW w:w="10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5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210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Focus</w:t>
            </w:r>
          </w:p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800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5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210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800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5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210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Жарова С.В.</w:t>
            </w:r>
          </w:p>
        </w:tc>
        <w:tc>
          <w:tcPr>
            <w:tcW w:w="21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общего отдела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30,5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1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7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8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1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5F667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40,5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5F667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5F667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5F667A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Шарапова Е. В.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Pr="00E55709" w:rsidRDefault="000D43AD">
            <w:pPr>
              <w:pStyle w:val="TableContents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</w:t>
            </w:r>
            <w:r w:rsidRPr="00E55709">
              <w:rPr>
                <w:sz w:val="22"/>
                <w:szCs w:val="22"/>
                <w:lang w:val="ru-RU"/>
              </w:rPr>
              <w:t>тдел</w:t>
            </w:r>
            <w:r>
              <w:rPr>
                <w:sz w:val="22"/>
                <w:szCs w:val="22"/>
                <w:lang w:val="ru-RU"/>
              </w:rPr>
              <w:t>а</w:t>
            </w:r>
            <w:r w:rsidRPr="00E55709">
              <w:rPr>
                <w:sz w:val="22"/>
                <w:szCs w:val="22"/>
                <w:lang w:val="ru-RU"/>
              </w:rPr>
              <w:t xml:space="preserve"> юридического сопровождения деятельности Думы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700404,28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Щербакова Н.В.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Pr="00E55709" w:rsidRDefault="000D43AD">
            <w:pPr>
              <w:pStyle w:val="TableContents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</w:t>
            </w:r>
            <w:r w:rsidRPr="00E55709">
              <w:rPr>
                <w:sz w:val="22"/>
                <w:szCs w:val="22"/>
                <w:lang w:val="ru-RU"/>
              </w:rPr>
              <w:t>тдел</w:t>
            </w:r>
            <w:r>
              <w:rPr>
                <w:sz w:val="22"/>
                <w:szCs w:val="22"/>
                <w:lang w:val="ru-RU"/>
              </w:rPr>
              <w:t>а</w:t>
            </w:r>
            <w:r w:rsidRPr="00E55709">
              <w:rPr>
                <w:sz w:val="22"/>
                <w:szCs w:val="22"/>
                <w:lang w:val="ru-RU"/>
              </w:rPr>
              <w:t xml:space="preserve"> по работе с населением, общественными организациями и </w:t>
            </w:r>
            <w:r w:rsidRPr="00E55709">
              <w:rPr>
                <w:sz w:val="22"/>
                <w:szCs w:val="22"/>
                <w:lang w:val="ru-RU"/>
              </w:rPr>
              <w:lastRenderedPageBreak/>
              <w:t>средствами массовой информации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724413,87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1023636,6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Кискин Е.В.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Pr="00E55709" w:rsidRDefault="000D43AD">
            <w:pPr>
              <w:pStyle w:val="TableContents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</w:t>
            </w:r>
            <w:r w:rsidRPr="00E55709">
              <w:rPr>
                <w:sz w:val="20"/>
                <w:szCs w:val="20"/>
                <w:lang w:val="ru-RU"/>
              </w:rPr>
              <w:t xml:space="preserve">тдел по сопровождению деятельности депутатских </w:t>
            </w:r>
            <w:r w:rsidRPr="00E55709">
              <w:rPr>
                <w:sz w:val="20"/>
                <w:szCs w:val="20"/>
                <w:lang w:val="ru-RU"/>
              </w:rPr>
              <w:t>комиссий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33,2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698470,06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51,4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717333,5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51,4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67A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D43AD"/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51,4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7A" w:rsidRDefault="000D43A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5F667A" w:rsidRDefault="005F667A">
      <w:pPr>
        <w:pStyle w:val="Standard"/>
        <w:jc w:val="center"/>
        <w:rPr>
          <w:sz w:val="29"/>
          <w:szCs w:val="33"/>
          <w:lang w:val="ru-RU"/>
        </w:rPr>
      </w:pPr>
    </w:p>
    <w:sectPr w:rsidR="005F667A">
      <w:pgSz w:w="16837" w:h="11905" w:orient="landscape"/>
      <w:pgMar w:top="80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3AD" w:rsidRDefault="000D43AD">
      <w:r>
        <w:separator/>
      </w:r>
    </w:p>
  </w:endnote>
  <w:endnote w:type="continuationSeparator" w:id="0">
    <w:p w:rsidR="000D43AD" w:rsidRDefault="000D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3AD" w:rsidRDefault="000D43AD">
      <w:r>
        <w:separator/>
      </w:r>
    </w:p>
  </w:footnote>
  <w:footnote w:type="continuationSeparator" w:id="0">
    <w:p w:rsidR="000D43AD" w:rsidRDefault="000D4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F667A"/>
    <w:rsid w:val="000D43AD"/>
    <w:rsid w:val="005F667A"/>
    <w:rsid w:val="00E5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94BB2-92AE-43DA-A0FA-734964DB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onsPlusDocList">
    <w:name w:val="ConsPlusDocList"/>
    <w:next w:val="Standard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Cell">
    <w:name w:val="ConsPlusCell"/>
    <w:next w:val="Standard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next w:val="Standard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pPr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Анохов</dc:creator>
  <cp:lastModifiedBy>Александр Анохов</cp:lastModifiedBy>
  <cp:revision>2</cp:revision>
  <cp:lastPrinted>2014-05-06T16:44:00Z</cp:lastPrinted>
  <dcterms:created xsi:type="dcterms:W3CDTF">2014-05-13T11:24:00Z</dcterms:created>
  <dcterms:modified xsi:type="dcterms:W3CDTF">2014-05-13T11:24:00Z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