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F8" w:rsidRDefault="008C3BF8">
      <w:pPr>
        <w:pStyle w:val="a8"/>
        <w:jc w:val="center"/>
        <w:rPr>
          <w:bCs/>
          <w:sz w:val="28"/>
          <w:szCs w:val="28"/>
        </w:rPr>
      </w:pPr>
    </w:p>
    <w:p w:rsidR="008C3BF8" w:rsidRDefault="008C3BF8">
      <w:pPr>
        <w:pStyle w:val="a8"/>
        <w:jc w:val="center"/>
        <w:rPr>
          <w:b/>
          <w:bCs/>
          <w:sz w:val="28"/>
          <w:szCs w:val="28"/>
        </w:rPr>
      </w:pPr>
    </w:p>
    <w:p w:rsidR="008C3BF8" w:rsidRDefault="008C3BF8">
      <w:pPr>
        <w:pStyle w:val="a8"/>
        <w:jc w:val="center"/>
      </w:pPr>
      <w:r>
        <w:rPr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8C3BF8" w:rsidRDefault="008C3BF8">
      <w:pPr>
        <w:pStyle w:val="a8"/>
        <w:jc w:val="center"/>
      </w:pPr>
      <w:proofErr w:type="gramStart"/>
      <w:r>
        <w:rPr>
          <w:bCs/>
          <w:sz w:val="28"/>
          <w:szCs w:val="28"/>
        </w:rPr>
        <w:t>аудитора  Контрольно</w:t>
      </w:r>
      <w:proofErr w:type="gramEnd"/>
      <w:r>
        <w:rPr>
          <w:bCs/>
          <w:sz w:val="28"/>
          <w:szCs w:val="28"/>
        </w:rPr>
        <w:t xml:space="preserve">-счетной палаты городского округа «Вуктыл» и члена его семьи </w:t>
      </w:r>
    </w:p>
    <w:p w:rsidR="008C3BF8" w:rsidRDefault="008C3BF8">
      <w:pPr>
        <w:pStyle w:val="a8"/>
        <w:jc w:val="center"/>
      </w:pPr>
      <w:r>
        <w:rPr>
          <w:bCs/>
          <w:sz w:val="28"/>
          <w:szCs w:val="28"/>
        </w:rPr>
        <w:t>за период с 01 января 2020 года по 31 декабря 2020 года</w:t>
      </w:r>
    </w:p>
    <w:p w:rsidR="008C3BF8" w:rsidRDefault="008C3BF8">
      <w:pPr>
        <w:pStyle w:val="a8"/>
        <w:jc w:val="center"/>
        <w:rPr>
          <w:bCs/>
          <w:sz w:val="20"/>
          <w:szCs w:val="20"/>
        </w:rPr>
      </w:pPr>
    </w:p>
    <w:tbl>
      <w:tblPr>
        <w:tblW w:w="0" w:type="auto"/>
        <w:tblInd w:w="-697" w:type="dxa"/>
        <w:tblLayout w:type="fixed"/>
        <w:tblLook w:val="0000" w:firstRow="0" w:lastRow="0" w:firstColumn="0" w:lastColumn="0" w:noHBand="0" w:noVBand="0"/>
      </w:tblPr>
      <w:tblGrid>
        <w:gridCol w:w="516"/>
        <w:gridCol w:w="2411"/>
        <w:gridCol w:w="992"/>
        <w:gridCol w:w="850"/>
        <w:gridCol w:w="709"/>
        <w:gridCol w:w="851"/>
        <w:gridCol w:w="992"/>
        <w:gridCol w:w="1134"/>
        <w:gridCol w:w="709"/>
        <w:gridCol w:w="850"/>
        <w:gridCol w:w="1418"/>
        <w:gridCol w:w="992"/>
        <w:gridCol w:w="992"/>
        <w:gridCol w:w="1276"/>
        <w:gridCol w:w="1144"/>
      </w:tblGrid>
      <w:tr w:rsidR="008C3BF8">
        <w:trPr>
          <w:tblHeader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sz w:val="18"/>
                <w:szCs w:val="18"/>
              </w:rPr>
              <w:t>№</w:t>
            </w:r>
          </w:p>
          <w:p w:rsidR="008C3BF8" w:rsidRDefault="008C3BF8">
            <w:pPr>
              <w:autoSpaceDE w:val="0"/>
              <w:jc w:val="center"/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pStyle w:val="Default0"/>
              <w:jc w:val="center"/>
            </w:pPr>
            <w:r>
              <w:rPr>
                <w:bCs/>
                <w:sz w:val="18"/>
                <w:szCs w:val="18"/>
              </w:rPr>
              <w:t xml:space="preserve">Фамилия, имя, отчество, должность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щества, принадлежащих на праве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 w:rsidP="00D65B1D">
            <w:pPr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Сведения об исто</w:t>
            </w:r>
            <w:r>
              <w:rPr>
                <w:bCs/>
                <w:sz w:val="18"/>
                <w:szCs w:val="18"/>
              </w:rPr>
              <w:t>ч</w:t>
            </w:r>
            <w:r>
              <w:rPr>
                <w:bCs/>
                <w:sz w:val="18"/>
                <w:szCs w:val="18"/>
              </w:rPr>
              <w:t>никах получ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 xml:space="preserve">ния средств, за счет которых в </w:t>
            </w:r>
            <w:r>
              <w:rPr>
                <w:sz w:val="18"/>
                <w:szCs w:val="18"/>
              </w:rPr>
              <w:t xml:space="preserve">2020 г. </w:t>
            </w:r>
            <w:r>
              <w:rPr>
                <w:bCs/>
                <w:sz w:val="18"/>
                <w:szCs w:val="18"/>
              </w:rPr>
              <w:t>соверш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на сделка (сделки) по пр</w:t>
            </w:r>
            <w:r>
              <w:rPr>
                <w:bCs/>
                <w:sz w:val="18"/>
                <w:szCs w:val="18"/>
              </w:rPr>
              <w:t>и</w:t>
            </w:r>
            <w:r>
              <w:rPr>
                <w:bCs/>
                <w:sz w:val="18"/>
                <w:szCs w:val="18"/>
              </w:rPr>
              <w:t>обрет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 xml:space="preserve">нию </w:t>
            </w:r>
            <w:r>
              <w:rPr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t>ъ</w:t>
            </w:r>
            <w:r>
              <w:rPr>
                <w:sz w:val="18"/>
                <w:szCs w:val="18"/>
              </w:rPr>
              <w:t>ектов недв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жимого имущ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ства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sz w:val="18"/>
                <w:szCs w:val="18"/>
              </w:rPr>
              <w:t>Перечень объектов недвижим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имущества, находящихся в пользовании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 w:rsidP="00B7423D">
            <w:pPr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Сведения об исто</w:t>
            </w:r>
            <w:r>
              <w:rPr>
                <w:bCs/>
                <w:sz w:val="18"/>
                <w:szCs w:val="18"/>
              </w:rPr>
              <w:t>ч</w:t>
            </w:r>
            <w:r>
              <w:rPr>
                <w:bCs/>
                <w:sz w:val="18"/>
                <w:szCs w:val="18"/>
              </w:rPr>
              <w:t>никах получ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 xml:space="preserve">ния средств, за счет которых в </w:t>
            </w:r>
            <w:r>
              <w:rPr>
                <w:sz w:val="18"/>
                <w:szCs w:val="18"/>
              </w:rPr>
              <w:t xml:space="preserve">2020 г. </w:t>
            </w:r>
            <w:r>
              <w:rPr>
                <w:bCs/>
                <w:sz w:val="18"/>
                <w:szCs w:val="18"/>
              </w:rPr>
              <w:t>соверш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на сделка (сделки) по пр</w:t>
            </w:r>
            <w:r>
              <w:rPr>
                <w:bCs/>
                <w:sz w:val="18"/>
                <w:szCs w:val="18"/>
              </w:rPr>
              <w:t>и</w:t>
            </w:r>
            <w:r>
              <w:rPr>
                <w:bCs/>
                <w:sz w:val="18"/>
                <w:szCs w:val="18"/>
              </w:rPr>
              <w:t>обрет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 xml:space="preserve">нию </w:t>
            </w:r>
            <w:r>
              <w:rPr>
                <w:sz w:val="18"/>
                <w:szCs w:val="18"/>
              </w:rPr>
              <w:t>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портных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Cs/>
                <w:sz w:val="18"/>
                <w:szCs w:val="18"/>
              </w:rPr>
              <w:t>Декларир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ванный год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 xml:space="preserve">вой </w:t>
            </w:r>
            <w:r>
              <w:rPr>
                <w:sz w:val="18"/>
                <w:szCs w:val="18"/>
              </w:rPr>
              <w:t>доход за 2020 г.</w:t>
            </w:r>
          </w:p>
          <w:p w:rsidR="008C3BF8" w:rsidRDefault="008C3BF8">
            <w:pPr>
              <w:autoSpaceDE w:val="0"/>
              <w:jc w:val="center"/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F8" w:rsidRDefault="008C3BF8" w:rsidP="00B7423D">
            <w:pPr>
              <w:autoSpaceDE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Сведения об исто</w:t>
            </w:r>
            <w:r>
              <w:rPr>
                <w:bCs/>
                <w:sz w:val="18"/>
                <w:szCs w:val="18"/>
              </w:rPr>
              <w:t>ч</w:t>
            </w:r>
            <w:r>
              <w:rPr>
                <w:bCs/>
                <w:sz w:val="18"/>
                <w:szCs w:val="18"/>
              </w:rPr>
              <w:t>никах п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лучения средств, за счет кот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 xml:space="preserve">рых в </w:t>
            </w:r>
            <w:r>
              <w:rPr>
                <w:sz w:val="18"/>
                <w:szCs w:val="18"/>
              </w:rPr>
              <w:t xml:space="preserve">2020  г. </w:t>
            </w:r>
            <w:r>
              <w:rPr>
                <w:bCs/>
                <w:sz w:val="18"/>
                <w:szCs w:val="18"/>
              </w:rPr>
              <w:t>соверш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на сделка (сделки) по приобрет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нию це</w:t>
            </w:r>
            <w:r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ных бумаг, акций (д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лей уч</w:t>
            </w:r>
            <w:r>
              <w:rPr>
                <w:bCs/>
                <w:sz w:val="18"/>
                <w:szCs w:val="18"/>
              </w:rPr>
              <w:t>а</w:t>
            </w:r>
            <w:r>
              <w:rPr>
                <w:bCs/>
                <w:sz w:val="18"/>
                <w:szCs w:val="18"/>
              </w:rPr>
              <w:t>стия, паев в уставных (складо</w:t>
            </w:r>
            <w:r>
              <w:rPr>
                <w:bCs/>
                <w:sz w:val="18"/>
                <w:szCs w:val="18"/>
              </w:rPr>
              <w:t>ч</w:t>
            </w:r>
            <w:r>
              <w:rPr>
                <w:bCs/>
                <w:sz w:val="18"/>
                <w:szCs w:val="18"/>
              </w:rPr>
              <w:t>ных) кап</w:t>
            </w:r>
            <w:r>
              <w:rPr>
                <w:bCs/>
                <w:sz w:val="18"/>
                <w:szCs w:val="18"/>
              </w:rPr>
              <w:t>и</w:t>
            </w:r>
            <w:r>
              <w:rPr>
                <w:bCs/>
                <w:sz w:val="18"/>
                <w:szCs w:val="18"/>
              </w:rPr>
              <w:t>талах орг</w:t>
            </w:r>
            <w:r>
              <w:rPr>
                <w:bCs/>
                <w:sz w:val="18"/>
                <w:szCs w:val="18"/>
              </w:rPr>
              <w:t>а</w:t>
            </w:r>
            <w:r>
              <w:rPr>
                <w:bCs/>
                <w:sz w:val="18"/>
                <w:szCs w:val="18"/>
              </w:rPr>
              <w:t>низаций)</w:t>
            </w:r>
          </w:p>
        </w:tc>
      </w:tr>
      <w:tr w:rsidR="008C3BF8" w:rsidTr="00F14EC7">
        <w:trPr>
          <w:trHeight w:val="3613"/>
          <w:tblHeader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sz w:val="18"/>
                <w:szCs w:val="18"/>
              </w:rPr>
              <w:t>Вид об</w:t>
            </w:r>
            <w:r>
              <w:rPr>
                <w:sz w:val="18"/>
                <w:szCs w:val="18"/>
              </w:rPr>
              <w:t>ъ</w:t>
            </w:r>
            <w:r>
              <w:rPr>
                <w:sz w:val="18"/>
                <w:szCs w:val="18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jc w:val="center"/>
            </w:pPr>
            <w:r>
              <w:rPr>
                <w:sz w:val="18"/>
                <w:szCs w:val="18"/>
              </w:rPr>
              <w:t>Вид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jc w:val="center"/>
            </w:pPr>
            <w:r>
              <w:rPr>
                <w:sz w:val="18"/>
                <w:szCs w:val="18"/>
              </w:rPr>
              <w:t>Пл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щадь</w:t>
            </w:r>
          </w:p>
          <w:p w:rsidR="008C3BF8" w:rsidRDefault="008C3BF8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jc w:val="center"/>
            </w:pPr>
            <w:r>
              <w:rPr>
                <w:sz w:val="18"/>
                <w:szCs w:val="18"/>
              </w:rPr>
              <w:t>Страна расп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sz w:val="18"/>
                <w:szCs w:val="18"/>
              </w:rPr>
              <w:t>Вид объе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jc w:val="center"/>
            </w:pPr>
            <w:r>
              <w:rPr>
                <w:sz w:val="18"/>
                <w:szCs w:val="18"/>
              </w:rPr>
              <w:t>Пл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щадь</w:t>
            </w:r>
          </w:p>
          <w:p w:rsidR="008C3BF8" w:rsidRDefault="008C3BF8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jc w:val="center"/>
            </w:pPr>
            <w:r>
              <w:rPr>
                <w:sz w:val="18"/>
                <w:szCs w:val="18"/>
              </w:rPr>
              <w:t>Страна расп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sz w:val="18"/>
                <w:szCs w:val="18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sz w:val="18"/>
                <w:szCs w:val="18"/>
              </w:rPr>
              <w:t>Марка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snapToGrid w:val="0"/>
              <w:rPr>
                <w:b/>
                <w:sz w:val="18"/>
                <w:szCs w:val="18"/>
              </w:rPr>
            </w:pPr>
          </w:p>
        </w:tc>
      </w:tr>
      <w:tr w:rsidR="008C3BF8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both"/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 w:rsidP="00B7423D">
            <w:pPr>
              <w:pStyle w:val="a3"/>
              <w:spacing w:before="0" w:after="0"/>
              <w:jc w:val="both"/>
            </w:pPr>
            <w:r>
              <w:rPr>
                <w:sz w:val="18"/>
                <w:szCs w:val="18"/>
              </w:rPr>
              <w:t>Воронина Ольга Евгенье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на, аудитор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трольно-счетной палаты  городского округа «Ву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тыл»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Кварт</w:t>
            </w:r>
            <w:r>
              <w:rPr>
                <w:b/>
                <w:i/>
                <w:sz w:val="18"/>
                <w:szCs w:val="18"/>
              </w:rPr>
              <w:t>и</w:t>
            </w:r>
            <w:r>
              <w:rPr>
                <w:b/>
                <w:i/>
                <w:sz w:val="18"/>
                <w:szCs w:val="18"/>
              </w:rPr>
              <w:t>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Общая дол</w:t>
            </w:r>
            <w:r>
              <w:rPr>
                <w:b/>
                <w:i/>
                <w:sz w:val="18"/>
                <w:szCs w:val="18"/>
              </w:rPr>
              <w:t>е</w:t>
            </w:r>
            <w:r>
              <w:rPr>
                <w:b/>
                <w:i/>
                <w:sz w:val="18"/>
                <w:szCs w:val="18"/>
              </w:rPr>
              <w:t>вая,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963 979,89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--</w:t>
            </w:r>
          </w:p>
        </w:tc>
      </w:tr>
      <w:tr w:rsidR="008C3BF8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snapToGrid w:val="0"/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pStyle w:val="a3"/>
              <w:spacing w:before="0" w:after="0"/>
              <w:jc w:val="both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Кварт</w:t>
            </w:r>
            <w:r>
              <w:rPr>
                <w:b/>
                <w:i/>
                <w:sz w:val="18"/>
                <w:szCs w:val="18"/>
              </w:rPr>
              <w:t>и</w:t>
            </w:r>
            <w:r>
              <w:rPr>
                <w:b/>
                <w:i/>
                <w:sz w:val="18"/>
                <w:szCs w:val="18"/>
              </w:rPr>
              <w:t>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Общая дол</w:t>
            </w:r>
            <w:r>
              <w:rPr>
                <w:b/>
                <w:i/>
                <w:sz w:val="18"/>
                <w:szCs w:val="18"/>
              </w:rPr>
              <w:t>е</w:t>
            </w:r>
            <w:r>
              <w:rPr>
                <w:b/>
                <w:i/>
                <w:sz w:val="18"/>
                <w:szCs w:val="18"/>
              </w:rPr>
              <w:t>вая,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Pr="0088423D" w:rsidRDefault="008C3BF8">
            <w:pPr>
              <w:autoSpaceDE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Pr="0088423D" w:rsidRDefault="008C3BF8">
            <w:pPr>
              <w:autoSpaceDE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Pr="0088423D" w:rsidRDefault="008C3BF8">
            <w:pPr>
              <w:autoSpaceDE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</w:pPr>
            <w:r>
              <w:rPr>
                <w:b/>
                <w:i/>
                <w:sz w:val="18"/>
                <w:szCs w:val="18"/>
                <w:lang w:val="en-US"/>
              </w:rPr>
              <w:t xml:space="preserve">Автомобиль легковой (индивидуальная собственность)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 xml:space="preserve">ТАЙОТА </w:t>
            </w:r>
            <w:r>
              <w:rPr>
                <w:b/>
                <w:i/>
                <w:sz w:val="18"/>
                <w:szCs w:val="18"/>
                <w:lang w:val="en-US"/>
              </w:rPr>
              <w:t>RAV4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2 227 608,56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</w:tr>
      <w:tr w:rsidR="008C3BF8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snapToGrid w:val="0"/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pStyle w:val="a3"/>
              <w:spacing w:before="0" w:after="0"/>
              <w:jc w:val="both"/>
            </w:pPr>
            <w:r>
              <w:rPr>
                <w:sz w:val="18"/>
                <w:szCs w:val="18"/>
              </w:rPr>
              <w:t>Несовершеннолетний реб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Кварт</w:t>
            </w:r>
            <w:r>
              <w:rPr>
                <w:b/>
                <w:i/>
                <w:sz w:val="18"/>
                <w:szCs w:val="18"/>
              </w:rPr>
              <w:t>и</w:t>
            </w:r>
            <w:r>
              <w:rPr>
                <w:b/>
                <w:i/>
                <w:sz w:val="18"/>
                <w:szCs w:val="18"/>
              </w:rPr>
              <w:t>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Общая дол</w:t>
            </w:r>
            <w:r>
              <w:rPr>
                <w:b/>
                <w:i/>
                <w:sz w:val="18"/>
                <w:szCs w:val="18"/>
              </w:rPr>
              <w:t>е</w:t>
            </w:r>
            <w:r>
              <w:rPr>
                <w:b/>
                <w:i/>
                <w:sz w:val="18"/>
                <w:szCs w:val="18"/>
              </w:rPr>
              <w:t>вая, 1/</w:t>
            </w:r>
            <w:r>
              <w:rPr>
                <w:b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67,3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</w:tr>
      <w:tr w:rsidR="008C3BF8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snapToGrid w:val="0"/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pStyle w:val="a3"/>
              <w:spacing w:before="0" w:after="0"/>
              <w:jc w:val="both"/>
            </w:pPr>
            <w:r>
              <w:rPr>
                <w:sz w:val="18"/>
                <w:szCs w:val="18"/>
              </w:rPr>
              <w:t>Несовершеннолетний реб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нок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Кварт</w:t>
            </w:r>
            <w:r>
              <w:rPr>
                <w:b/>
                <w:i/>
                <w:sz w:val="18"/>
                <w:szCs w:val="18"/>
              </w:rPr>
              <w:t>и</w:t>
            </w:r>
            <w:r>
              <w:rPr>
                <w:b/>
                <w:i/>
                <w:sz w:val="18"/>
                <w:szCs w:val="18"/>
              </w:rPr>
              <w:t>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Общая дол</w:t>
            </w:r>
            <w:r>
              <w:rPr>
                <w:b/>
                <w:i/>
                <w:sz w:val="18"/>
                <w:szCs w:val="18"/>
              </w:rPr>
              <w:t>е</w:t>
            </w:r>
            <w:r>
              <w:rPr>
                <w:b/>
                <w:i/>
                <w:sz w:val="18"/>
                <w:szCs w:val="18"/>
              </w:rPr>
              <w:t>вая, 1/</w:t>
            </w:r>
            <w:r>
              <w:rPr>
                <w:b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67,3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</w:rPr>
              <w:t>0,00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F8" w:rsidRDefault="008C3BF8">
            <w:pPr>
              <w:autoSpaceDE w:val="0"/>
              <w:jc w:val="center"/>
            </w:pPr>
            <w:r>
              <w:rPr>
                <w:b/>
                <w:i/>
                <w:sz w:val="18"/>
                <w:szCs w:val="18"/>
                <w:lang w:val="en-US"/>
              </w:rPr>
              <w:t>--</w:t>
            </w:r>
          </w:p>
        </w:tc>
      </w:tr>
    </w:tbl>
    <w:p w:rsidR="008C3BF8" w:rsidRDefault="008C3BF8" w:rsidP="00F14EC7"/>
    <w:p w:rsidR="008C3BF8" w:rsidRDefault="008C3BF8" w:rsidP="00CB4BC8">
      <w:pPr>
        <w:autoSpaceDE w:val="0"/>
        <w:autoSpaceDN w:val="0"/>
        <w:adjustRightInd w:val="0"/>
        <w:jc w:val="center"/>
        <w:rPr>
          <w:rStyle w:val="a4"/>
          <w:color w:val="000000"/>
          <w:sz w:val="16"/>
          <w:szCs w:val="16"/>
          <w:shd w:val="clear" w:color="auto" w:fill="FFFFFF" w:themeFill="background1"/>
        </w:rPr>
      </w:pPr>
      <w:r w:rsidRPr="00CB4BC8">
        <w:rPr>
          <w:b/>
          <w:sz w:val="16"/>
          <w:szCs w:val="16"/>
          <w:shd w:val="clear" w:color="auto" w:fill="FFFFFF" w:themeFill="background1"/>
        </w:rPr>
        <w:t xml:space="preserve">Сведения о доходах, об </w:t>
      </w:r>
      <w:proofErr w:type="gramStart"/>
      <w:r w:rsidRPr="00CB4BC8">
        <w:rPr>
          <w:b/>
          <w:sz w:val="16"/>
          <w:szCs w:val="16"/>
          <w:shd w:val="clear" w:color="auto" w:fill="FFFFFF" w:themeFill="background1"/>
        </w:rPr>
        <w:t>имуществе  и</w:t>
      </w:r>
      <w:proofErr w:type="gramEnd"/>
      <w:r w:rsidRPr="00CB4BC8">
        <w:rPr>
          <w:b/>
          <w:sz w:val="16"/>
          <w:szCs w:val="16"/>
          <w:shd w:val="clear" w:color="auto" w:fill="FFFFFF" w:themeFill="background1"/>
        </w:rPr>
        <w:t xml:space="preserve"> обязательствах имущественного характера</w:t>
      </w:r>
      <w:r w:rsidRPr="00CB4BC8">
        <w:rPr>
          <w:sz w:val="16"/>
          <w:szCs w:val="16"/>
          <w:shd w:val="clear" w:color="auto" w:fill="FFFFFF" w:themeFill="background1"/>
        </w:rPr>
        <w:t xml:space="preserve"> </w:t>
      </w:r>
      <w:r w:rsidRPr="00CB4BC8">
        <w:rPr>
          <w:rStyle w:val="a4"/>
          <w:color w:val="000000"/>
          <w:sz w:val="16"/>
          <w:szCs w:val="16"/>
          <w:shd w:val="clear" w:color="auto" w:fill="FFFFFF" w:themeFill="background1"/>
        </w:rPr>
        <w:t xml:space="preserve">муниципальных служащих Контрольно-счетной палаты </w:t>
      </w:r>
      <w:r>
        <w:rPr>
          <w:rStyle w:val="a4"/>
          <w:color w:val="000000"/>
          <w:sz w:val="16"/>
          <w:szCs w:val="16"/>
          <w:shd w:val="clear" w:color="auto" w:fill="FFFFFF" w:themeFill="background1"/>
        </w:rPr>
        <w:t>городского округа</w:t>
      </w:r>
      <w:r w:rsidRPr="00CB4BC8">
        <w:rPr>
          <w:rStyle w:val="a4"/>
          <w:color w:val="000000"/>
          <w:sz w:val="16"/>
          <w:szCs w:val="16"/>
          <w:shd w:val="clear" w:color="auto" w:fill="FFFFFF" w:themeFill="background1"/>
        </w:rPr>
        <w:t xml:space="preserve"> «Вуктыл» и членов их семей </w:t>
      </w:r>
    </w:p>
    <w:p w:rsidR="008C3BF8" w:rsidRDefault="008C3BF8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CB4BC8">
        <w:rPr>
          <w:rStyle w:val="a4"/>
          <w:color w:val="000000"/>
          <w:sz w:val="16"/>
          <w:szCs w:val="16"/>
          <w:shd w:val="clear" w:color="auto" w:fill="FFFFFF" w:themeFill="background1"/>
        </w:rPr>
        <w:t>за период</w:t>
      </w:r>
      <w:r>
        <w:rPr>
          <w:rStyle w:val="a4"/>
          <w:color w:val="000000"/>
          <w:sz w:val="16"/>
          <w:szCs w:val="16"/>
          <w:shd w:val="clear" w:color="auto" w:fill="FFFFFF" w:themeFill="background1"/>
        </w:rPr>
        <w:t xml:space="preserve"> </w:t>
      </w:r>
      <w:r w:rsidRPr="00CB4BC8">
        <w:rPr>
          <w:rStyle w:val="a4"/>
          <w:color w:val="000000"/>
          <w:sz w:val="16"/>
          <w:szCs w:val="16"/>
          <w:shd w:val="clear" w:color="auto" w:fill="FFFFFF" w:themeFill="background1"/>
        </w:rPr>
        <w:t>с 01 января по 31 декабря 20</w:t>
      </w:r>
      <w:r>
        <w:rPr>
          <w:rStyle w:val="a4"/>
          <w:color w:val="000000"/>
          <w:sz w:val="16"/>
          <w:szCs w:val="16"/>
          <w:shd w:val="clear" w:color="auto" w:fill="FFFFFF" w:themeFill="background1"/>
        </w:rPr>
        <w:t>20</w:t>
      </w:r>
      <w:r w:rsidRPr="00CB4BC8">
        <w:rPr>
          <w:rStyle w:val="a4"/>
          <w:color w:val="000000"/>
          <w:sz w:val="16"/>
          <w:szCs w:val="16"/>
          <w:shd w:val="clear" w:color="auto" w:fill="FFFFFF" w:themeFill="background1"/>
        </w:rPr>
        <w:t xml:space="preserve"> года</w:t>
      </w:r>
      <w:r w:rsidRPr="00CB4BC8">
        <w:rPr>
          <w:sz w:val="16"/>
          <w:szCs w:val="16"/>
        </w:rPr>
        <w:t xml:space="preserve">     </w:t>
      </w:r>
    </w:p>
    <w:p w:rsidR="008C3BF8" w:rsidRDefault="008C3BF8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C3BF8" w:rsidRDefault="008C3BF8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C3BF8" w:rsidRDefault="008C3BF8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C3BF8" w:rsidRDefault="008C3BF8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C3BF8" w:rsidRDefault="008C3BF8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9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412"/>
        <w:gridCol w:w="993"/>
        <w:gridCol w:w="1134"/>
        <w:gridCol w:w="567"/>
        <w:gridCol w:w="709"/>
        <w:gridCol w:w="992"/>
        <w:gridCol w:w="1134"/>
        <w:gridCol w:w="709"/>
        <w:gridCol w:w="850"/>
        <w:gridCol w:w="1701"/>
        <w:gridCol w:w="851"/>
        <w:gridCol w:w="992"/>
        <w:gridCol w:w="1276"/>
        <w:gridCol w:w="1134"/>
      </w:tblGrid>
      <w:tr w:rsidR="008C3BF8" w:rsidRPr="0029021C" w:rsidTr="00CB5883">
        <w:trPr>
          <w:tblHeader/>
        </w:trPr>
        <w:tc>
          <w:tcPr>
            <w:tcW w:w="51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№</w:t>
            </w:r>
          </w:p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п/п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Фамилия, имя, отчество, должность </w:t>
            </w:r>
          </w:p>
        </w:tc>
        <w:tc>
          <w:tcPr>
            <w:tcW w:w="3403" w:type="dxa"/>
            <w:gridSpan w:val="4"/>
            <w:tcMar>
              <w:left w:w="57" w:type="dxa"/>
              <w:right w:w="57" w:type="dxa"/>
            </w:tcMar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Сведения об источниках получения средств, за счет которых в </w:t>
            </w:r>
            <w:r w:rsidRPr="0029021C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20</w:t>
            </w:r>
            <w:r w:rsidRPr="0029021C">
              <w:rPr>
                <w:sz w:val="12"/>
                <w:szCs w:val="12"/>
              </w:rPr>
              <w:t xml:space="preserve"> г. </w:t>
            </w:r>
            <w:r w:rsidRPr="0029021C">
              <w:rPr>
                <w:bCs/>
                <w:sz w:val="12"/>
                <w:szCs w:val="12"/>
              </w:rPr>
              <w:t xml:space="preserve">совершена сделка (сделки) по приобретению </w:t>
            </w:r>
            <w:r w:rsidRPr="0029021C">
              <w:rPr>
                <w:sz w:val="12"/>
                <w:szCs w:val="12"/>
              </w:rPr>
              <w:t>объектов недвижимого имущества</w:t>
            </w:r>
          </w:p>
        </w:tc>
        <w:tc>
          <w:tcPr>
            <w:tcW w:w="2693" w:type="dxa"/>
            <w:gridSpan w:val="3"/>
            <w:tcMar>
              <w:left w:w="57" w:type="dxa"/>
              <w:right w:w="57" w:type="dxa"/>
            </w:tcMar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gridSpan w:val="2"/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8C3BF8" w:rsidRPr="0029021C" w:rsidRDefault="008C3BF8" w:rsidP="00E94110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Сведения об источниках получения средств, за счет которых в </w:t>
            </w:r>
            <w:r w:rsidRPr="0029021C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20</w:t>
            </w:r>
            <w:r w:rsidRPr="0029021C">
              <w:rPr>
                <w:sz w:val="12"/>
                <w:szCs w:val="12"/>
              </w:rPr>
              <w:t xml:space="preserve"> г. </w:t>
            </w:r>
            <w:r w:rsidRPr="0029021C">
              <w:rPr>
                <w:bCs/>
                <w:sz w:val="12"/>
                <w:szCs w:val="12"/>
              </w:rPr>
              <w:t xml:space="preserve">совершена сделка (сделки) по приобретению </w:t>
            </w:r>
            <w:r w:rsidRPr="0029021C">
              <w:rPr>
                <w:sz w:val="12"/>
                <w:szCs w:val="12"/>
              </w:rPr>
              <w:t>транспортных средств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C3BF8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Декларированный годовой </w:t>
            </w:r>
            <w:r w:rsidRPr="0029021C">
              <w:rPr>
                <w:sz w:val="12"/>
                <w:szCs w:val="12"/>
              </w:rPr>
              <w:t xml:space="preserve">доход </w:t>
            </w:r>
          </w:p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за 20</w:t>
            </w:r>
            <w:r>
              <w:rPr>
                <w:sz w:val="12"/>
                <w:szCs w:val="12"/>
              </w:rPr>
              <w:t>20</w:t>
            </w:r>
            <w:r w:rsidRPr="0029021C">
              <w:rPr>
                <w:sz w:val="12"/>
                <w:szCs w:val="12"/>
              </w:rPr>
              <w:t xml:space="preserve"> г.</w:t>
            </w:r>
          </w:p>
          <w:p w:rsidR="008C3BF8" w:rsidRPr="0029021C" w:rsidRDefault="008C3BF8" w:rsidP="00E94110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(руб.)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bCs/>
                <w:sz w:val="12"/>
                <w:szCs w:val="12"/>
              </w:rPr>
              <w:t xml:space="preserve">Сведения об источниках получения средств, за счет которых в </w:t>
            </w:r>
            <w:r w:rsidRPr="0029021C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20</w:t>
            </w:r>
            <w:r w:rsidRPr="0029021C">
              <w:rPr>
                <w:sz w:val="12"/>
                <w:szCs w:val="12"/>
              </w:rPr>
              <w:t xml:space="preserve"> г. </w:t>
            </w:r>
            <w:r w:rsidRPr="0029021C">
              <w:rPr>
                <w:bCs/>
                <w:sz w:val="12"/>
                <w:szCs w:val="12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8C3BF8" w:rsidRPr="0029021C" w:rsidTr="00CB5883">
        <w:trPr>
          <w:tblHeader/>
        </w:trPr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Вид объекта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Вид собственности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Площадь</w:t>
            </w:r>
          </w:p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Площадь</w:t>
            </w:r>
          </w:p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(кв. м)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Страна расположения</w:t>
            </w:r>
          </w:p>
        </w:tc>
        <w:tc>
          <w:tcPr>
            <w:tcW w:w="1701" w:type="dxa"/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Вид</w:t>
            </w:r>
          </w:p>
        </w:tc>
        <w:tc>
          <w:tcPr>
            <w:tcW w:w="851" w:type="dxa"/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9021C">
              <w:rPr>
                <w:sz w:val="12"/>
                <w:szCs w:val="12"/>
              </w:rPr>
              <w:t>Марка</w:t>
            </w:r>
          </w:p>
        </w:tc>
        <w:tc>
          <w:tcPr>
            <w:tcW w:w="992" w:type="dxa"/>
            <w:vMerge/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8C3BF8" w:rsidRPr="0029021C" w:rsidRDefault="008C3BF8" w:rsidP="0029021C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</w:tc>
      </w:tr>
      <w:tr w:rsidR="008C3BF8" w:rsidRPr="0029021C" w:rsidTr="00CB5883">
        <w:trPr>
          <w:trHeight w:val="437"/>
        </w:trPr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</w:t>
            </w:r>
          </w:p>
        </w:tc>
        <w:tc>
          <w:tcPr>
            <w:tcW w:w="2412" w:type="dxa"/>
            <w:shd w:val="clear" w:color="auto" w:fill="auto"/>
            <w:tcMar>
              <w:left w:w="57" w:type="dxa"/>
              <w:right w:w="57" w:type="dxa"/>
            </w:tcMar>
          </w:tcPr>
          <w:p w:rsidR="008C3BF8" w:rsidRDefault="008C3BF8" w:rsidP="004077BD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Станислав Елена Сергеевна, </w:t>
            </w:r>
          </w:p>
          <w:p w:rsidR="008C3BF8" w:rsidRDefault="008C3BF8" w:rsidP="004077BD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председатель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44,3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C3BF8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Квартира</w:t>
            </w:r>
          </w:p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C3BF8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65</w:t>
            </w:r>
          </w:p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75,9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C3BF8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1701" w:type="dxa"/>
          </w:tcPr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851" w:type="dxa"/>
          </w:tcPr>
          <w:p w:rsidR="008C3BF8" w:rsidRPr="009D1984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992" w:type="dxa"/>
          </w:tcPr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C3BF8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B80883">
              <w:rPr>
                <w:b/>
                <w:i/>
                <w:sz w:val="12"/>
                <w:szCs w:val="12"/>
              </w:rPr>
              <w:t xml:space="preserve">Доход по основному месту работы </w:t>
            </w:r>
            <w:r>
              <w:rPr>
                <w:b/>
                <w:i/>
                <w:sz w:val="12"/>
                <w:szCs w:val="12"/>
              </w:rPr>
              <w:t>– 698 061,69;</w:t>
            </w:r>
          </w:p>
          <w:p w:rsidR="008C3BF8" w:rsidRPr="00B80883" w:rsidRDefault="008C3BF8" w:rsidP="00E9411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Иные доходы – 90 455,53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</w:tr>
      <w:tr w:rsidR="008C3BF8" w:rsidRPr="0029021C" w:rsidTr="00CB5883">
        <w:trPr>
          <w:trHeight w:val="437"/>
        </w:trPr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</w:t>
            </w:r>
          </w:p>
        </w:tc>
        <w:tc>
          <w:tcPr>
            <w:tcW w:w="2412" w:type="dxa"/>
            <w:shd w:val="clear" w:color="auto" w:fill="auto"/>
            <w:tcMar>
              <w:left w:w="57" w:type="dxa"/>
              <w:right w:w="57" w:type="dxa"/>
            </w:tcMar>
          </w:tcPr>
          <w:p w:rsidR="008C3BF8" w:rsidRDefault="008C3BF8" w:rsidP="004077BD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Станислав Александр Николаевич</w:t>
            </w:r>
          </w:p>
          <w:p w:rsidR="008C3BF8" w:rsidRPr="0029021C" w:rsidRDefault="008C3BF8" w:rsidP="004077BD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инспектор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C3BF8" w:rsidRDefault="008C3BF8" w:rsidP="00E9411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Квартира</w:t>
            </w:r>
          </w:p>
          <w:p w:rsidR="008C3BF8" w:rsidRDefault="008C3BF8" w:rsidP="00E9411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Квартира</w:t>
            </w:r>
          </w:p>
          <w:p w:rsidR="008C3BF8" w:rsidRPr="0029021C" w:rsidRDefault="008C3BF8" w:rsidP="00E9411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Гараж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C3BF8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Индивидуальная</w:t>
            </w:r>
          </w:p>
          <w:p w:rsidR="008C3BF8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Индивидуальная</w:t>
            </w:r>
          </w:p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C3BF8" w:rsidRDefault="008C3BF8" w:rsidP="001E197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65</w:t>
            </w:r>
          </w:p>
          <w:p w:rsidR="008C3BF8" w:rsidRDefault="008C3BF8" w:rsidP="001E197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75,9</w:t>
            </w:r>
          </w:p>
          <w:p w:rsidR="008C3BF8" w:rsidRPr="0029021C" w:rsidRDefault="008C3BF8" w:rsidP="001E197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33,6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C3BF8" w:rsidRDefault="008C3BF8" w:rsidP="001E197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  <w:p w:rsidR="008C3BF8" w:rsidRDefault="008C3BF8" w:rsidP="001E197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  <w:p w:rsidR="008C3BF8" w:rsidRPr="0029021C" w:rsidRDefault="008C3BF8" w:rsidP="001E197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8C3BF8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8C3BF8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Собственные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C3BF8" w:rsidRPr="0029021C" w:rsidRDefault="008C3BF8" w:rsidP="001E197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C3BF8" w:rsidRPr="009D1984" w:rsidRDefault="008C3BF8" w:rsidP="001E197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C3BF8" w:rsidRPr="0029021C" w:rsidRDefault="008C3BF8" w:rsidP="001E197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701" w:type="dxa"/>
          </w:tcPr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851" w:type="dxa"/>
          </w:tcPr>
          <w:p w:rsidR="008C3BF8" w:rsidRPr="009D1984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992" w:type="dxa"/>
          </w:tcPr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C3BF8" w:rsidRDefault="008C3BF8" w:rsidP="00B8088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B80883">
              <w:rPr>
                <w:b/>
                <w:i/>
                <w:sz w:val="12"/>
                <w:szCs w:val="12"/>
              </w:rPr>
              <w:t xml:space="preserve">Доход по основному месту работы </w:t>
            </w:r>
            <w:r>
              <w:rPr>
                <w:b/>
                <w:i/>
                <w:sz w:val="12"/>
                <w:szCs w:val="12"/>
              </w:rPr>
              <w:t>– 1 394 183,94;</w:t>
            </w:r>
          </w:p>
          <w:p w:rsidR="008C3BF8" w:rsidRPr="0029021C" w:rsidRDefault="008C3BF8" w:rsidP="00E94110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Иные доходы – 127 626,30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C3BF8" w:rsidRPr="0029021C" w:rsidRDefault="008C3BF8" w:rsidP="00945C4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2"/>
                <w:szCs w:val="12"/>
              </w:rPr>
            </w:pPr>
            <w:r w:rsidRPr="0029021C">
              <w:rPr>
                <w:b/>
                <w:i/>
                <w:sz w:val="12"/>
                <w:szCs w:val="12"/>
              </w:rPr>
              <w:t>--</w:t>
            </w:r>
          </w:p>
        </w:tc>
      </w:tr>
    </w:tbl>
    <w:p w:rsidR="008C3BF8" w:rsidRDefault="008C3BF8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C3BF8" w:rsidRDefault="008C3BF8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C3BF8" w:rsidRDefault="008C3BF8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C3BF8" w:rsidRDefault="008C3BF8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C3BF8" w:rsidRDefault="008C3BF8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C3BF8" w:rsidRPr="00CB4BC8" w:rsidRDefault="008C3BF8" w:rsidP="00CB4BC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C3BF8" w:rsidRPr="00204F18" w:rsidRDefault="008C3BF8" w:rsidP="00927FCF">
      <w:pPr>
        <w:autoSpaceDE w:val="0"/>
        <w:autoSpaceDN w:val="0"/>
        <w:adjustRightInd w:val="0"/>
        <w:ind w:left="2832" w:firstLine="708"/>
        <w:rPr>
          <w:i/>
        </w:rPr>
      </w:pPr>
    </w:p>
    <w:p w:rsidR="008C3BF8" w:rsidRPr="006A04F6" w:rsidRDefault="008C3BF8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939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3BF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A13AD-4203-45EC-89FA-30B02BBA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тиль"/>
    <w:rsid w:val="008C3BF8"/>
    <w:pPr>
      <w:widowControl w:val="0"/>
      <w:suppressAutoHyphens/>
      <w:autoSpaceDE w:val="0"/>
    </w:pPr>
    <w:rPr>
      <w:rFonts w:eastAsia="Times New Roman"/>
      <w:sz w:val="24"/>
      <w:szCs w:val="24"/>
      <w:lang w:eastAsia="zh-CN"/>
    </w:rPr>
  </w:style>
  <w:style w:type="paragraph" w:customStyle="1" w:styleId="Default0">
    <w:name w:val="Default"/>
    <w:rsid w:val="008C3BF8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2021-09-14T04:48:00Z</dcterms:modified>
</cp:coreProperties>
</file>