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СВЕДЕНИЯ</w:t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характера  муниципальных</w:t>
      </w:r>
      <w:proofErr w:type="gramEnd"/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служащих,   замещающих высшие должности муниципальной службы  администрации Верхнекамского района,   и членов их семей   за период с 01 января по 31 декабря 2020 года</w:t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994"/>
        <w:gridCol w:w="969"/>
        <w:gridCol w:w="116"/>
        <w:gridCol w:w="1815"/>
        <w:gridCol w:w="1029"/>
        <w:gridCol w:w="1589"/>
        <w:gridCol w:w="1991"/>
        <w:gridCol w:w="1590"/>
        <w:gridCol w:w="988"/>
        <w:gridCol w:w="825"/>
        <w:gridCol w:w="924"/>
        <w:gridCol w:w="94"/>
      </w:tblGrid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Фамилия, имя,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отчество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93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Расходы</w:t>
            </w:r>
          </w:p>
        </w:tc>
        <w:tc>
          <w:tcPr>
            <w:tcW w:w="6525" w:type="dxa"/>
            <w:gridSpan w:val="5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4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1590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Плотникова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Алла Александровна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заместитель главы администрации района по  управлению муниципальной  собственностью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2198407,00</w:t>
            </w:r>
          </w:p>
        </w:tc>
        <w:tc>
          <w:tcPr>
            <w:tcW w:w="93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(для размещения  индивидуального жилого дома)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1792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128,6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709D" w:rsidRPr="006A709D" w:rsidTr="006A709D"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Гилёва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Людмила Михайловна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591841,38</w:t>
            </w:r>
          </w:p>
        </w:tc>
        <w:tc>
          <w:tcPr>
            <w:tcW w:w="1050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Квартира,1/3 доли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35,1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Леонтьев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Виктор Степанович, заместитель </w:t>
            </w: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главы администрации района по экономической политике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744330,21</w:t>
            </w:r>
          </w:p>
        </w:tc>
        <w:tc>
          <w:tcPr>
            <w:tcW w:w="105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Квартира, совместная собственность с супругой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81,8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Opel Zafira,  2005 г.в.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52,3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     190709,12</w:t>
            </w:r>
          </w:p>
        </w:tc>
        <w:tc>
          <w:tcPr>
            <w:tcW w:w="105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       нет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527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 401,1956 г.в.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      нет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Квартира, совместная собственность с супругом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Логинова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Светлана Июрьевна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заместитель главы администрации, начальник финансового управления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2928329,85</w:t>
            </w:r>
          </w:p>
        </w:tc>
        <w:tc>
          <w:tcPr>
            <w:tcW w:w="105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RENAULT SR,2009 г.в.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       нет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Репина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Марина Ивановна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622787,95</w:t>
            </w:r>
          </w:p>
        </w:tc>
        <w:tc>
          <w:tcPr>
            <w:tcW w:w="105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 под индивидуальное жилищное строительство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1486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1545548,5</w:t>
            </w:r>
          </w:p>
        </w:tc>
        <w:tc>
          <w:tcPr>
            <w:tcW w:w="105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31,6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TOYOTA RAV 4, 2015 г.в.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1486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Суворов Андрей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Николаевич первый заместитель главы администрации района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495041,22</w:t>
            </w:r>
          </w:p>
        </w:tc>
        <w:tc>
          <w:tcPr>
            <w:tcW w:w="105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  под индивидуальное жилищное строительство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1544,0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КИА</w:t>
            </w: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 Sorento JC5248 2007 </w:t>
            </w: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 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Снегоход</w:t>
            </w: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 TAYGA Patrul 551SWT?2015</w:t>
            </w: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Моторная лодка ПВХ Антей 420,2013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125,0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(совместная с супругой)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415870,43</w:t>
            </w:r>
          </w:p>
        </w:tc>
        <w:tc>
          <w:tcPr>
            <w:tcW w:w="1050" w:type="dxa"/>
            <w:gridSpan w:val="2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(совместная с супругом)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 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1544,0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125,0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</w:tbl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14-05-2021</w:t>
      </w:r>
    </w:p>
    <w:p w:rsidR="006A709D" w:rsidRDefault="006A709D">
      <w:pPr>
        <w:spacing w:after="0" w:line="240" w:lineRule="auto"/>
      </w:pPr>
      <w:r>
        <w:br w:type="page"/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lastRenderedPageBreak/>
        <w:t>СВЕДЕНИЯ</w:t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характера  председателя</w:t>
      </w:r>
      <w:proofErr w:type="gramEnd"/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контрольно-счетной комиссии Верхнекамского района,   и членов семьи   за период с 01 января по 31 декабря 2020 года</w:t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987"/>
        <w:gridCol w:w="969"/>
        <w:gridCol w:w="1896"/>
        <w:gridCol w:w="1029"/>
        <w:gridCol w:w="1578"/>
        <w:gridCol w:w="2058"/>
        <w:gridCol w:w="1587"/>
        <w:gridCol w:w="988"/>
        <w:gridCol w:w="1578"/>
      </w:tblGrid>
      <w:tr w:rsidR="006A709D" w:rsidRPr="006A709D" w:rsidTr="006A709D">
        <w:tc>
          <w:tcPr>
            <w:tcW w:w="800" w:type="pct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Фамилия, имя,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отчество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250" w:type="pct"/>
            <w:vMerge w:val="restar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Расходы</w:t>
            </w:r>
          </w:p>
        </w:tc>
        <w:tc>
          <w:tcPr>
            <w:tcW w:w="2050" w:type="pct"/>
            <w:gridSpan w:val="4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150" w:type="pct"/>
            <w:gridSpan w:val="3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6A709D" w:rsidRPr="006A709D" w:rsidTr="006A709D">
        <w:tc>
          <w:tcPr>
            <w:tcW w:w="8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Цылева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Светлана Николаевна, председатель контрольно-счетной комиссии Верхнекамского района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599814,02</w:t>
            </w: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  общая долевая,1/4 доли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8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330640,25</w:t>
            </w: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  общая долевая,1/4 доли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A709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</w:tbl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14-05-2021</w:t>
      </w:r>
    </w:p>
    <w:p w:rsidR="006A709D" w:rsidRDefault="006A709D">
      <w:pPr>
        <w:spacing w:after="0" w:line="240" w:lineRule="auto"/>
      </w:pPr>
      <w:r>
        <w:br w:type="page"/>
      </w:r>
    </w:p>
    <w:p w:rsidR="006A709D" w:rsidRPr="006A709D" w:rsidRDefault="006A709D" w:rsidP="006A709D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6A709D">
        <w:rPr>
          <w:rFonts w:ascii="Arial" w:eastAsia="Times New Roman" w:hAnsi="Arial" w:cs="Arial"/>
          <w:color w:val="483B3F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Верхнекамского района, и членов их семей за период с 01.01.2020 по 31.12.2020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1898"/>
        <w:gridCol w:w="900"/>
        <w:gridCol w:w="90"/>
        <w:gridCol w:w="2317"/>
        <w:gridCol w:w="966"/>
        <w:gridCol w:w="1491"/>
        <w:gridCol w:w="1773"/>
        <w:gridCol w:w="1535"/>
        <w:gridCol w:w="922"/>
        <w:gridCol w:w="90"/>
        <w:gridCol w:w="1491"/>
      </w:tblGrid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Отчество, наименование должности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Расходы</w:t>
            </w:r>
          </w:p>
        </w:tc>
        <w:tc>
          <w:tcPr>
            <w:tcW w:w="2100" w:type="pct"/>
            <w:gridSpan w:val="5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100" w:type="pct"/>
            <w:gridSpan w:val="4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Коробейников Константин Германович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Заведующий МКУ отдел по управлению имуществом Верхнекамского района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490 901,22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(для размещения  индивидуального жилого дома)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1620,0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8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246 631,87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Ситчихина Ирина Валерьевна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 xml:space="preserve">Начальник МКУ управление </w:t>
            </w:r>
            <w:r w:rsidRPr="006A709D">
              <w:rPr>
                <w:rFonts w:eastAsia="Times New Roman"/>
                <w:szCs w:val="24"/>
                <w:lang w:eastAsia="ru-RU"/>
              </w:rPr>
              <w:lastRenderedPageBreak/>
              <w:t>образования администрации Верхнекамского района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lastRenderedPageBreak/>
              <w:t>513 142,86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(общая долевая собственность - 3/4 доли)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551 576,98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Форд Фьюжн,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2007 г.в.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Смехов Сергей Николаевич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Директор МКУ Водно-спортивного центра «Акватория»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611 765,12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(для размещения  индивидуального жилой застройки) индивидуальная собственность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1647,0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283 784,18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1647,0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Суворов Игорь Николаевич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Директор МКУ спортивная школа «Север» Верхнекамского района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538 663,82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LADA VESTA,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2017 г.в.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1 476 677,97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8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Кононова Мария Валерьевна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Начальник МКУ управление культуры администрации Верхнекамского района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476 590,88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(общая долевая собственность - 2/3 доли)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8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381 115,46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Ушаков Александр Николаевич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Начальник МКУ управления по делам молодежи, спорту и проблемам семьи администрации Верхнекамского района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444 422,76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ВАЗ 21110, 2004 г.в.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1206,0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592 180,72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(для размещения  индивидуального жилой застройки) индивидуальная собственность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1206,0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6A709D">
              <w:rPr>
                <w:rFonts w:eastAsia="Times New Roman"/>
                <w:szCs w:val="24"/>
                <w:lang w:eastAsia="ru-RU"/>
              </w:rPr>
              <w:lastRenderedPageBreak/>
              <w:t>собственность - 1/3 доли)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lastRenderedPageBreak/>
              <w:t>51,1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(общая долевая собственность - 1/3 доли)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9,1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(общая долевая собственность - 1/3 доли)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9,1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1206,0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Шабалина Вера Владимировна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Директор МКУ Молодежный центр «Заря»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443 140,78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126,3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242 451,25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126,3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LADA 212140, 2012 г.в.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126,3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126,3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126,3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709D" w:rsidRPr="006A709D" w:rsidTr="006A709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A709D" w:rsidRPr="006A709D" w:rsidTr="006A709D">
        <w:tc>
          <w:tcPr>
            <w:tcW w:w="2385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A709D" w:rsidRPr="006A709D" w:rsidRDefault="006A709D" w:rsidP="006A7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709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A709D" w:rsidRPr="006A709D" w:rsidRDefault="006A709D" w:rsidP="006A70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6A709D" w:rsidRPr="006A709D" w:rsidRDefault="006A709D" w:rsidP="006A709D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A709D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02-07-2021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709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B7EED-BA3A-4F3A-B2A4-3AC8675F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ditlog">
    <w:name w:val="editlog"/>
    <w:basedOn w:val="a"/>
    <w:rsid w:val="006A70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2021-09-10T07:00:00Z</dcterms:modified>
</cp:coreProperties>
</file>