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5A" w:rsidRDefault="00FD4F5A" w:rsidP="00FD4F5A">
      <w:pPr>
        <w:pStyle w:val="1"/>
        <w:shd w:val="clear" w:color="auto" w:fill="FFFFFF"/>
        <w:spacing w:before="0" w:after="300"/>
        <w:rPr>
          <w:rFonts w:ascii="Trebuchet MS" w:hAnsi="Trebuchet MS"/>
          <w:b w:val="0"/>
          <w:bCs w:val="0"/>
          <w:color w:val="5E4934"/>
          <w:sz w:val="42"/>
          <w:szCs w:val="42"/>
          <w:lang w:eastAsia="ru-RU"/>
        </w:rPr>
      </w:pPr>
      <w:r>
        <w:rPr>
          <w:rFonts w:ascii="Trebuchet MS" w:hAnsi="Trebuchet MS"/>
          <w:b w:val="0"/>
          <w:bCs w:val="0"/>
          <w:color w:val="5E4934"/>
          <w:sz w:val="42"/>
          <w:szCs w:val="42"/>
        </w:rPr>
        <w:t>Сведения о доходах, расходах, об имуществе и обязательствах Контрольно-счетной палаты Киквидзенского муниципального района Волгоградской области за 2020 год</w:t>
      </w:r>
    </w:p>
    <w:tbl>
      <w:tblPr>
        <w:tblW w:w="15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9"/>
        <w:gridCol w:w="1833"/>
        <w:gridCol w:w="1003"/>
        <w:gridCol w:w="1445"/>
        <w:gridCol w:w="856"/>
        <w:gridCol w:w="1342"/>
        <w:gridCol w:w="1003"/>
        <w:gridCol w:w="856"/>
        <w:gridCol w:w="1342"/>
        <w:gridCol w:w="1334"/>
        <w:gridCol w:w="1667"/>
        <w:gridCol w:w="1359"/>
      </w:tblGrid>
      <w:tr w:rsidR="00FD4F5A" w:rsidTr="00FD4F5A">
        <w:tc>
          <w:tcPr>
            <w:tcW w:w="59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rebuchet MS" w:hAnsi="Trebuchet MS"/>
                <w:color w:val="444444"/>
                <w:sz w:val="28"/>
                <w:szCs w:val="28"/>
              </w:rPr>
              <w:t>№ </w:t>
            </w: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п/п</w:t>
            </w:r>
          </w:p>
        </w:tc>
        <w:tc>
          <w:tcPr>
            <w:tcW w:w="1289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Декларированный годовой доход* (руб.)</w:t>
            </w:r>
          </w:p>
        </w:tc>
        <w:tc>
          <w:tcPr>
            <w:tcW w:w="1359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ind w:left="-108" w:right="-108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Сведения о</w:t>
            </w: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б источниках получения средств</w:t>
            </w:r>
          </w:p>
          <w:p w:rsidR="00FD4F5A" w:rsidRDefault="00FD4F5A">
            <w:pPr>
              <w:pStyle w:val="a3"/>
              <w:spacing w:before="0" w:beforeAutospacing="0" w:after="0" w:afterAutospacing="0"/>
              <w:ind w:left="-108" w:right="-108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 </w:t>
            </w: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площадь (кв. м)</w:t>
            </w:r>
          </w:p>
        </w:tc>
        <w:tc>
          <w:tcPr>
            <w:tcW w:w="13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страна расположения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вид объекта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площадь (кв. м)</w:t>
            </w:r>
          </w:p>
        </w:tc>
        <w:tc>
          <w:tcPr>
            <w:tcW w:w="13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444444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  <w:tr w:rsidR="00FD4F5A" w:rsidTr="00FD4F5A"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1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Пряникова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Ирина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Владимировна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председатель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жилой дом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½ долевая, индивидуальная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95,7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ind w:left="57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автомобиль легковой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RENOСАНДЕРО STEPWEY,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автомобиль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легковой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ВАЗ-21103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633728,65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3960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Пряников Олег Владимирович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жилой дом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95,7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544354,43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 xml:space="preserve">земельный </w:t>
            </w:r>
            <w:r>
              <w:rPr>
                <w:rFonts w:ascii="Trebuchet MS" w:hAnsi="Trebuchet MS"/>
                <w:color w:val="444444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lastRenderedPageBreak/>
              <w:t>3960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Пряникова Вероника Олеговна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 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 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 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несовершеннолетняя дочь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жилой дом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95,7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Россия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3960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Бондарев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Вадим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Дмитриевич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Несовершенолетний сын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жилой дом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земельный участок</w:t>
            </w:r>
          </w:p>
        </w:tc>
        <w:tc>
          <w:tcPr>
            <w:tcW w:w="14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½ долевая, индивидуальная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95,7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1"/>
                <w:szCs w:val="21"/>
              </w:rPr>
              <w:br/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3960</w:t>
            </w:r>
          </w:p>
        </w:tc>
        <w:tc>
          <w:tcPr>
            <w:tcW w:w="13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4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Россия</w:t>
            </w:r>
          </w:p>
        </w:tc>
        <w:tc>
          <w:tcPr>
            <w:tcW w:w="13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6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13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</w:tr>
      <w:tr w:rsidR="00FD4F5A" w:rsidTr="00FD4F5A">
        <w:tc>
          <w:tcPr>
            <w:tcW w:w="596" w:type="dxa"/>
            <w:vMerge w:val="restart"/>
            <w:tcBorders>
              <w:top w:val="single" w:sz="6" w:space="0" w:color="000080"/>
              <w:left w:val="single" w:sz="6" w:space="0" w:color="00008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Алимова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Людмила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Анатольевна</w:t>
            </w:r>
          </w:p>
        </w:tc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Ведущий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инспектор</w:t>
            </w: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жилой дом</w:t>
            </w:r>
          </w:p>
        </w:tc>
        <w:tc>
          <w:tcPr>
            <w:tcW w:w="14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111,9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не имеет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-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автомобиль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легковой</w:t>
            </w:r>
          </w:p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ВАЗ-21074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285324,06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Ипотека на приобретение готового жилья (квартира) -1575000,00</w:t>
            </w: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8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00008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2241,0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  <w:tr w:rsidR="00FD4F5A" w:rsidTr="00FD4F5A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квартира</w:t>
            </w:r>
          </w:p>
          <w:p w:rsidR="00FD4F5A" w:rsidRDefault="00FD4F5A">
            <w:pPr>
              <w:pStyle w:val="a3"/>
              <w:spacing w:before="278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1"/>
                <w:szCs w:val="21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19" w:type="dxa"/>
              <w:left w:w="119" w:type="dxa"/>
              <w:bottom w:w="119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FD4F5A" w:rsidRDefault="00FD4F5A">
            <w:pPr>
              <w:pStyle w:val="a3"/>
              <w:spacing w:before="0" w:beforeAutospacing="0" w:after="0" w:afterAutospacing="0"/>
              <w:rPr>
                <w:rFonts w:ascii="Trebuchet MS" w:hAnsi="Trebuchet MS"/>
                <w:color w:val="444444"/>
                <w:sz w:val="21"/>
                <w:szCs w:val="21"/>
              </w:rPr>
            </w:pPr>
            <w:r>
              <w:rPr>
                <w:rFonts w:ascii="Trebuchet MS" w:hAnsi="Trebuchet MS"/>
                <w:color w:val="444444"/>
                <w:sz w:val="28"/>
                <w:szCs w:val="28"/>
              </w:rPr>
              <w:t>14,9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4F5A" w:rsidRDefault="00FD4F5A">
            <w:pPr>
              <w:rPr>
                <w:rFonts w:ascii="Trebuchet MS" w:hAnsi="Trebuchet MS"/>
                <w:color w:val="444444"/>
                <w:sz w:val="21"/>
                <w:szCs w:val="21"/>
              </w:rPr>
            </w:pPr>
          </w:p>
        </w:tc>
      </w:tr>
    </w:tbl>
    <w:p w:rsidR="00FD4F5A" w:rsidRDefault="00FD4F5A" w:rsidP="00FD4F5A">
      <w:pPr>
        <w:pStyle w:val="a3"/>
        <w:shd w:val="clear" w:color="auto" w:fill="F9F9F9"/>
        <w:spacing w:before="278" w:beforeAutospacing="0" w:after="0" w:afterAutospacing="0" w:line="210" w:lineRule="atLeast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 </w:t>
      </w:r>
    </w:p>
    <w:p w:rsidR="00FD4F5A" w:rsidRDefault="00FD4F5A" w:rsidP="00FD4F5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Trebuchet MS" w:hAnsi="Trebuchet MS"/>
          <w:color w:val="444444"/>
          <w:sz w:val="21"/>
          <w:szCs w:val="21"/>
        </w:rPr>
      </w:pPr>
      <w:r>
        <w:rPr>
          <w:rFonts w:ascii="Trebuchet MS" w:hAnsi="Trebuchet MS"/>
          <w:color w:val="444444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BCE6"/>
  <w15:docId w15:val="{E8656B43-00C1-4D4D-B8D1-8C2FF56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0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2021-08-26T03:32:00Z</dcterms:modified>
</cp:coreProperties>
</file>