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представленные лицами, замещающими должности муниципальной службы</w:t>
      </w:r>
    </w:p>
    <w:p>
      <w:pPr>
        <w:pStyle w:val="Normal"/>
        <w:jc w:val="center"/>
        <w:rPr/>
      </w:pPr>
      <w:r>
        <w:rPr>
          <w:b/>
          <w:sz w:val="24"/>
          <w:szCs w:val="24"/>
          <w:u w:val="single"/>
        </w:rPr>
        <w:t>в Контрольно-счетной палате города Шарыпово за 20</w:t>
      </w:r>
      <w:r>
        <w:rPr>
          <w:rFonts w:eastAsia="Times New Roman" w:cs="Times New Roman"/>
          <w:b/>
          <w:color w:val="auto"/>
          <w:sz w:val="24"/>
          <w:szCs w:val="24"/>
          <w:u w:val="single"/>
          <w:lang w:val="ru-RU" w:eastAsia="zh-CN" w:bidi="ar-SA"/>
        </w:rPr>
        <w:t>20</w:t>
      </w:r>
      <w:r>
        <w:rPr>
          <w:b/>
          <w:sz w:val="24"/>
          <w:szCs w:val="24"/>
          <w:u w:val="single"/>
        </w:rPr>
        <w:t xml:space="preserve"> год</w:t>
      </w:r>
    </w:p>
    <w:p>
      <w:pPr>
        <w:pStyle w:val="Normal"/>
        <w:jc w:val="center"/>
        <w:rPr/>
      </w:pPr>
      <w:r>
        <w:rPr/>
        <w:t>(наименование органа местного самоуправления)</w:t>
      </w:r>
    </w:p>
    <w:p>
      <w:pPr>
        <w:pStyle w:val="Normal"/>
        <w:jc w:val="center"/>
        <w:rPr/>
      </w:pPr>
      <w:r>
        <w:rPr/>
      </w:r>
    </w:p>
    <w:tbl>
      <w:tblPr>
        <w:tblW w:w="16464" w:type="dxa"/>
        <w:jc w:val="left"/>
        <w:tblInd w:w="-861" w:type="dxa"/>
        <w:tblLayout w:type="fixed"/>
        <w:tblCellMar>
          <w:top w:w="75" w:type="dxa"/>
          <w:left w:w="30" w:type="dxa"/>
          <w:bottom w:w="75" w:type="dxa"/>
          <w:right w:w="40" w:type="dxa"/>
        </w:tblCellMar>
      </w:tblPr>
      <w:tblGrid>
        <w:gridCol w:w="288"/>
        <w:gridCol w:w="1695"/>
        <w:gridCol w:w="1843"/>
        <w:gridCol w:w="1136"/>
        <w:gridCol w:w="1417"/>
        <w:gridCol w:w="993"/>
        <w:gridCol w:w="1278"/>
        <w:gridCol w:w="1134"/>
        <w:gridCol w:w="991"/>
        <w:gridCol w:w="991"/>
        <w:gridCol w:w="1133"/>
        <w:gridCol w:w="1276"/>
        <w:gridCol w:w="851"/>
        <w:gridCol w:w="1437"/>
      </w:tblGrid>
      <w:tr>
        <w:trPr>
          <w:trHeight w:val="961" w:hRule="atLeast"/>
        </w:trPr>
        <w:tc>
          <w:tcPr>
            <w:tcW w:w="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</w:t>
            </w:r>
          </w:p>
        </w:tc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Фамилия,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имя,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отчество 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Должность </w:t>
            </w: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сумма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дохода за год,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3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объектов недвижимости, принадлежащих на праве  собственности</w:t>
            </w: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транспортных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средств, вид, марка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yle21"/>
              <w:widowControl w:val="false"/>
              <w:spacing w:before="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Style w:val="Style15"/>
                <w:b w:val="false"/>
                <w:sz w:val="20"/>
                <w:szCs w:val="20"/>
              </w:rPr>
              <w:t xml:space="preserve">Сведения об источниках получения средств,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rStyle w:val="Style15"/>
                <w:b w:val="false"/>
                <w:sz w:val="20"/>
                <w:szCs w:val="20"/>
              </w:rPr>
              <w:t>за счет которых совершена сделка (вид приобретен-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Style15"/>
                <w:b w:val="false"/>
                <w:sz w:val="20"/>
                <w:szCs w:val="20"/>
              </w:rPr>
              <w:t>ного имущества, источники)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rPr>
          <w:trHeight w:val="716" w:hRule="atLeast"/>
        </w:trPr>
        <w:tc>
          <w:tcPr>
            <w:tcW w:w="28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предмет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сделки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получения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средств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</w:tr>
      <w:tr>
        <w:trPr/>
        <w:tc>
          <w:tcPr>
            <w:tcW w:w="1646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Контрольно-счетная палата города Шарыпово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Богданова Наталья Геннадьевна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val="ru-RU" w:eastAsia="en-US" w:bidi="ar-SA"/>
              </w:rPr>
              <w:t>879 759,79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78,6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21,9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lang w:val="en-US"/>
              </w:rPr>
              <w:t>TOYOTA</w:t>
            </w:r>
            <w:r>
              <w:rPr/>
              <w:t xml:space="preserve"> </w:t>
            </w:r>
            <w:r>
              <w:rPr>
                <w:lang w:val="en-US"/>
              </w:rPr>
              <w:t>FUNCARGO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val="ru-RU" w:eastAsia="en-US" w:bidi="ar-SA"/>
              </w:rPr>
              <w:t>857 783,29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(1/3 доля)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21,9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/>
              <w:t>Nissan Wingro</w:t>
            </w:r>
            <w:r>
              <w:rPr>
                <w:lang w:val="en-US"/>
              </w:rPr>
              <w:t>u</w:t>
            </w:r>
            <w:r>
              <w:rPr/>
              <w:t>d</w:t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/>
              <w:t>Toyota filder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78,6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21,9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78,6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21,9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Руди Оксана Валерьевна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аудитор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val="ru-RU" w:eastAsia="en-US" w:bidi="ar-SA"/>
              </w:rPr>
              <w:t>393 800,58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43,4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43,4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ыделение жирным"/>
    <w:basedOn w:val="Style14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Обычный (веб)"/>
    <w:basedOn w:val="Normal"/>
    <w:qFormat/>
    <w:pPr>
      <w:spacing w:before="280" w:after="280"/>
    </w:pPr>
    <w:rPr>
      <w:sz w:val="24"/>
      <w:szCs w:val="24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69</TotalTime>
  <Application>LibreOffice/7.0.1.2$Windows_x86 LibreOffice_project/7cbcfc562f6eb6708b5ff7d7397325de9e764452</Application>
  <Pages>2</Pages>
  <Words>174</Words>
  <Characters>1146</Characters>
  <CharactersWithSpaces>1225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2019-05-14T08:23:00Z</dcterms:created>
  <dc:creator>adm2301</dc:creator>
  <dc:description/>
  <dc:language>ru-RU</dc:language>
  <cp:lastModifiedBy/>
  <dcterms:modified xsi:type="dcterms:W3CDTF">2021-05-07T11:30:56Z</dcterms:modified>
  <cp:revision>6</cp:revision>
  <dc:subject/>
  <dc:title/>
</cp:coreProperties>
</file>