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представленные лицами, замещающими должности муниципальной службы</w:t>
      </w:r>
    </w:p>
    <w:p>
      <w:pPr>
        <w:pStyle w:val="Normal"/>
        <w:jc w:val="center"/>
        <w:rPr/>
      </w:pPr>
      <w:r>
        <w:rPr>
          <w:b/>
          <w:sz w:val="24"/>
          <w:szCs w:val="24"/>
          <w:u w:val="single"/>
        </w:rPr>
        <w:t>в Администрации города Шарыпово за 20</w:t>
      </w:r>
      <w:r>
        <w:rPr>
          <w:rFonts w:eastAsia="Times New Roman;Times New Roman" w:cs="Times New Roman;Times New Roman"/>
          <w:b/>
          <w:color w:val="auto"/>
          <w:kern w:val="0"/>
          <w:sz w:val="24"/>
          <w:szCs w:val="24"/>
          <w:u w:val="single"/>
          <w:lang w:val="ru-RU" w:eastAsia="zh-CN" w:bidi="ar-SA"/>
        </w:rPr>
        <w:t>20</w:t>
      </w:r>
      <w:r>
        <w:rPr>
          <w:b/>
          <w:sz w:val="24"/>
          <w:szCs w:val="24"/>
          <w:u w:val="single"/>
        </w:rPr>
        <w:t xml:space="preserve"> год</w:t>
      </w:r>
    </w:p>
    <w:p>
      <w:pPr>
        <w:pStyle w:val="Normal"/>
        <w:jc w:val="center"/>
        <w:rPr/>
      </w:pPr>
      <w:r>
        <w:rPr/>
        <w:t>(наименование органа местного самоуправления)</w:t>
      </w:r>
    </w:p>
    <w:p>
      <w:pPr>
        <w:pStyle w:val="Normal"/>
        <w:jc w:val="both"/>
        <w:rPr>
          <w:rFonts w:ascii="Calibri" w:hAnsi="Calibri" w:eastAsia="Calibri" w:cs="Calibri"/>
          <w:lang w:eastAsia="en-US"/>
        </w:rPr>
      </w:pPr>
      <w:r>
        <w:rPr>
          <w:rFonts w:eastAsia="Calibri" w:cs="Calibri" w:ascii="Calibri" w:hAnsi="Calibri"/>
          <w:lang w:eastAsia="en-US"/>
        </w:rPr>
      </w:r>
    </w:p>
    <w:tbl>
      <w:tblPr>
        <w:tblW w:w="16464" w:type="dxa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75" w:type="dxa"/>
          <w:left w:w="20" w:type="dxa"/>
          <w:bottom w:w="75" w:type="dxa"/>
          <w:right w:w="40" w:type="dxa"/>
        </w:tblCellMar>
      </w:tblPr>
      <w:tblGrid>
        <w:gridCol w:w="288"/>
        <w:gridCol w:w="1695"/>
        <w:gridCol w:w="1844"/>
        <w:gridCol w:w="1135"/>
        <w:gridCol w:w="1417"/>
        <w:gridCol w:w="993"/>
        <w:gridCol w:w="1278"/>
        <w:gridCol w:w="1134"/>
        <w:gridCol w:w="993"/>
        <w:gridCol w:w="989"/>
        <w:gridCol w:w="1135"/>
        <w:gridCol w:w="141"/>
        <w:gridCol w:w="1135"/>
        <w:gridCol w:w="1"/>
        <w:gridCol w:w="848"/>
        <w:gridCol w:w="1437"/>
      </w:tblGrid>
      <w:tr>
        <w:trPr>
          <w:trHeight w:val="961" w:hRule="atLeast"/>
        </w:trPr>
        <w:tc>
          <w:tcPr>
            <w:tcW w:w="2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Фамилия,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имя,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сумма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дохода за год,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3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lang w:eastAsia="en-US"/>
              </w:rP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24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Перечень транспортных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средств, вид, марка</w:t>
            </w:r>
          </w:p>
        </w:tc>
        <w:tc>
          <w:tcPr>
            <w:tcW w:w="2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Style21"/>
              <w:widowControl w:val="false"/>
              <w:spacing w:before="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Style w:val="Style15"/>
                <w:b w:val="false"/>
                <w:sz w:val="20"/>
                <w:szCs w:val="20"/>
              </w:rPr>
              <w:t xml:space="preserve">Сведения об источниках получения средств, 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за счет которых совершена сделка (вид приобретен-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yle15"/>
                <w:b w:val="false"/>
                <w:sz w:val="20"/>
                <w:szCs w:val="20"/>
              </w:rPr>
              <w:t>ного имущества, источники)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</w:tc>
      </w:tr>
      <w:tr>
        <w:trPr>
          <w:trHeight w:val="716" w:hRule="atLeast"/>
        </w:trPr>
        <w:tc>
          <w:tcPr>
            <w:tcW w:w="28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8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 объекта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недвижимости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 м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страна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расположения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марка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предмет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сделки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источники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получения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средств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Гудков Дмитрий Евгеньевич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Первый заместитель Главы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199 548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 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Здание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Нежилое помещение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1621,0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1529,0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254,8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86,9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49,1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5045,0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3414,0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45872,0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land Rover range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МЗСА 817716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65 731,19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/>
              <w:t>Kia soul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228,6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Пименов Олег Александрович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Заместитель Главы города Шарыпово по общим 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354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440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Volkswagen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golf</w:t>
            </w:r>
          </w:p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30,3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Рудь Юлия Владимировна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1 127 943</w:t>
            </w:r>
            <w:r>
              <w:rPr>
                <w:rFonts w:eastAsia="Calibri"/>
                <w:lang w:eastAsia="en-US"/>
              </w:rPr>
              <w:t>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1/9 дол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я</w:t>
            </w:r>
            <w:r>
              <w:rPr>
                <w:rFonts w:eastAsia="Calibri"/>
                <w:lang w:eastAsia="en-US"/>
              </w:rPr>
              <w:t xml:space="preserve"> в праве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602,0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37,5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65,3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2 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593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817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70.4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Times New Roman;Times New Roman"/>
                <w:lang w:val="en-US" w:eastAsia="en-US"/>
              </w:rPr>
              <w:t xml:space="preserve"> </w:t>
            </w:r>
            <w:r>
              <w:rPr/>
              <w:t>Lexus RX 270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6 238,29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81,4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Рачеева Елена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765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267</w:t>
            </w:r>
            <w:r>
              <w:rPr>
                <w:rFonts w:eastAsia="Calibri"/>
                <w:lang w:val="en-US"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837</w:t>
            </w:r>
            <w:r>
              <w:rPr>
                <w:rFonts w:eastAsia="Calibri"/>
                <w:lang w:val="en-US" w:eastAsia="en-US"/>
              </w:rPr>
              <w:t xml:space="preserve"> 675,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Avensis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Зайцева Елена</w:t>
            </w:r>
          </w:p>
          <w:p>
            <w:pPr>
              <w:pStyle w:val="Normal"/>
              <w:widowControl w:val="false"/>
              <w:rPr/>
            </w:pPr>
            <w:r>
              <w:rPr/>
              <w:t>Александровна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специалист-контрактный управляющий 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644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317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Passo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Стескаль Анна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Главный специалист по вопросам развития предпринимательства и потребительского рынка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601 433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Тепляков Виктор Анатольевич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903 8</w:t>
            </w:r>
            <w:r>
              <w:rPr>
                <w:rFonts w:eastAsia="Calibri"/>
                <w:lang w:eastAsia="en-US"/>
              </w:rPr>
              <w:t>71,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прицеп к легковому автомобилю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/>
              <w:t xml:space="preserve">Honda </w:t>
            </w:r>
            <w:r>
              <w:rPr>
                <w:lang w:val="en-US"/>
              </w:rPr>
              <w:t>Z</w:t>
            </w:r>
            <w:r>
              <w:rPr/>
              <w:t>RW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МЗСА 817701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407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712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1/3 доля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955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Васяева Ксения Владимировна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449 959,21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(1/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/>
                <w:lang w:eastAsia="en-US"/>
              </w:rPr>
              <w:t xml:space="preserve">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51,0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955" w:hRule="atLeast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дочь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51,0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955" w:hRule="atLeast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дочь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51,0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Финансовое управление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Гришина Елена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940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073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51,9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35,9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Еременко Анжела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</w:t>
            </w:r>
            <w:r>
              <w:rPr>
                <w:rFonts w:eastAsia="Calibri"/>
                <w:lang w:eastAsia="en-US"/>
              </w:rPr>
              <w:t xml:space="preserve">41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853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95,7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Автомобиль легковой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>KIA</w:t>
            </w:r>
            <w:r>
              <w:rPr/>
              <w:t xml:space="preserve"> </w:t>
            </w:r>
            <w:r>
              <w:rPr>
                <w:lang w:val="en-US"/>
              </w:rPr>
              <w:t>RIO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Сазонова Татьяна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по контрольно-ревизионной работе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514 999,96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HYUNDAI GRETA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173 842,57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Иванова Светлана Сергеевна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670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057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KIA RIO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529 082,37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42803,0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Трактор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снегоболотоход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снегоход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УАЗ 2206-03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Т-40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STELS ATV600Y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val="ru-RU" w:eastAsia="en-US"/>
              </w:rPr>
              <w:t>Буран С-640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А</w:t>
            </w:r>
            <w:r>
              <w:rPr>
                <w:rFonts w:eastAsia="Calibri"/>
                <w:lang w:val="ru-RU"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64,2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Шуляк Татьяна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</w:t>
            </w:r>
          </w:p>
          <w:p>
            <w:pPr>
              <w:pStyle w:val="Normal"/>
              <w:widowControl w:val="false"/>
              <w:rPr/>
            </w:pPr>
            <w:r>
              <w:rPr/>
              <w:t>бюджетного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795 056,66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(долевая собственность,1/4 доли)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82,3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1799,0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32,4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(садовый)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 под гаражным боксом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18,7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1 303 050,94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(долевая собственность,1/4 доли)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82,3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18,7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(садовый)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600.0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1799,0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/>
              <w:t>34,2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Shkoda Superb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Шевроле Нива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Управление образованием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Буйницкая Лилия Фридриховна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 xml:space="preserve">1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121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899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72,1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1281,0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 (садово-огородный)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40,6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24,0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24,3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1 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253</w:t>
            </w:r>
            <w:r>
              <w:rPr>
                <w:rFonts w:eastAsia="Calibri"/>
                <w:lang w:eastAsia="en-US"/>
              </w:rPr>
              <w:t> 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296</w:t>
            </w:r>
            <w:r>
              <w:rPr>
                <w:rFonts w:eastAsia="Calibri"/>
                <w:lang w:eastAsia="en-US"/>
              </w:rPr>
              <w:t>,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(садово-огородный)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40,6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24,0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24,3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72,1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1281,0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>KIA</w:t>
            </w:r>
            <w:r>
              <w:rPr/>
              <w:t xml:space="preserve"> </w:t>
            </w:r>
            <w:r>
              <w:rPr>
                <w:lang w:val="en-US"/>
              </w:rPr>
              <w:t>ED</w:t>
            </w:r>
            <w:r>
              <w:rPr/>
              <w:t xml:space="preserve"> (</w:t>
            </w:r>
            <w:r>
              <w:rPr>
                <w:lang w:val="en-US"/>
              </w:rPr>
              <w:t>Ceed</w:t>
            </w:r>
            <w:r>
              <w:rPr/>
              <w:t>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Мацкевич Мария Васильевна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701 701,04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(1/4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2003,0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34,2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65,9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119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21 600,00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2003,0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34,2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21099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дочь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31 295,59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2003,0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34,2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(1/4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(1/4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2003,0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34,2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65,9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Кудря Надежда Григорьевна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730 891,81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(садово-огородный)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62,7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Автомобиль легковой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Мототранспортное средство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 xml:space="preserve">Toyota </w:t>
            </w:r>
            <w:r>
              <w:rPr/>
              <w:t xml:space="preserve"> </w:t>
            </w:r>
            <w:r>
              <w:rPr>
                <w:lang w:val="en-US"/>
              </w:rPr>
              <w:t>Passo</w:t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/>
              <w:t>ИЖ-Планета-5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1 164 222,50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TOYOTA HIGHLANDER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Гроза Светлана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культуры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6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99 665</w:t>
            </w:r>
            <w:r>
              <w:rPr>
                <w:rFonts w:eastAsia="Calibri"/>
                <w:lang w:eastAsia="en-US"/>
              </w:rPr>
              <w:t>,9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Хозяйственное строение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219,0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1700,0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34.2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894 514,08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(8/9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Хозяйственное строение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219,0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1700,0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34,2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прицеп 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грузовой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Corolla Verso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ССТ-7132-08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Когданина Людмила Антоновна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777 369,08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52,6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6,0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 Ractis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Территориальный отдел по вопросам жизнедеятельности городских поселков Дубинино и Горячегорск Администрации города Шарыпово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Кулакова Людмила Васильевна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839 415, 23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76,6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885 846, 09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76,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600,0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lang w:val="en-US"/>
              </w:rPr>
              <w:t>TOYOTA</w:t>
            </w:r>
            <w:r>
              <w:rPr/>
              <w:t xml:space="preserve"> «</w:t>
            </w:r>
            <w:r>
              <w:rPr>
                <w:lang w:val="en-US"/>
              </w:rPr>
              <w:t>ALEX</w:t>
            </w:r>
            <w:r>
              <w:rPr/>
              <w:t>»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Шевроле Нива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1646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и земельными отношениями</w:t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b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Андриянова Ольга Геннадьевна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Руководитель КУМИ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887 340, 80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KIA RIO</w:t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Андронова</w:t>
            </w:r>
          </w:p>
          <w:p>
            <w:pPr>
              <w:pStyle w:val="Normal"/>
              <w:widowControl w:val="false"/>
              <w:rPr/>
            </w:pPr>
            <w:r>
              <w:rPr/>
              <w:t>Елена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7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35 155, 23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</w:t>
            </w:r>
          </w:p>
          <w:p>
            <w:pPr>
              <w:pStyle w:val="Normal"/>
              <w:widowControl w:val="false"/>
              <w:rPr/>
            </w:pPr>
            <w:r>
              <w:rPr/>
              <w:t>(совместная с супругом)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 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(совместная с супругом)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1439,0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1246,0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44,9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51,8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199,7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18,0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3449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623 927, 30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приусадебный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 под ИЖС (совместная собственность с супругой)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 (совместная собственность с супругой)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3500,0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1246,0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35,5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199,7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21,5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снегоход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Polaris widetrak Ix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Бачукина Оксана Николаевна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519 821, 07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53,4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313 447, 64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53,4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21213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XONDA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CR-V</w:t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Пилимонкина Татьяна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Главный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en-US" w:eastAsia="en-US" w:bidi="ar-SA"/>
              </w:rPr>
              <w:t>487 615, 73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75,7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Земельный участок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1068,0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107,9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Фольсваген </w:t>
            </w:r>
            <w:r>
              <w:rPr>
                <w:rFonts w:eastAsia="Calibri"/>
                <w:lang w:val="en-US" w:eastAsia="en-US"/>
              </w:rPr>
              <w:t>Toureg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1 923 013,01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widowControl w:val="false"/>
              <w:rPr/>
            </w:pPr>
            <w:r>
              <w:rPr/>
              <w:t>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 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1068, 0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107,9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75,7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205" w:hRule="atLeast"/>
        </w:trPr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Смагина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  <w:r>
              <w:rPr/>
              <w:t>Татьяна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Начальник отдела по учету жилищного фонда и работе с должниками -контрактный управляющий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657 708, 41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10,8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ВАЗ 211440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359 843, 16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 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(индивидуальная)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 (Общая долевая, ¼ 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сын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(общая долевая- 1/4доля)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Дача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850,0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10,8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15,8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Иванова Ирина Алексеевна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Начальник отдела земельно-имущественных отношений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599 084, 56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(совместная с супругом)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 ( совместная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1700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64, 4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28,0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супруг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383 527, 71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(совместная с супругом)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земельный участок (индивидуальная)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 ( совместная с супругом)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гараж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1700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28,0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64, 4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28,0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ТАГАЗ FJR (Road Partner)</w:t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Федоткина Ксения Викторовна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Главный специалист по земельно-имущественным отно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ш</w:t>
            </w:r>
            <w:r>
              <w:rPr/>
              <w:t>ениям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927 108, 22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(  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1/3</w:t>
            </w:r>
            <w:r>
              <w:rPr/>
              <w:t xml:space="preserve">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53,7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Накопления за предыдущие годы, доход, полученный от продажи автомобиля, материнский капитал, пособие по беременности и родам</w:t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сын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(  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1/3</w:t>
            </w:r>
            <w:r>
              <w:rPr/>
              <w:t xml:space="preserve">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53,7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дочь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(  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1/3</w:t>
            </w:r>
            <w:r>
              <w:rPr/>
              <w:t xml:space="preserve">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53,7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Шабанова Татьяна  Анатольевна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Ведущий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973 377, 09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 (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2/5 доля</w:t>
            </w:r>
            <w:r>
              <w:rPr/>
              <w:t>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79,1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супруг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1 516 819,76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 (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2/5 доля</w:t>
            </w:r>
            <w:r>
              <w:rPr/>
              <w:t>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79,1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и</w:t>
            </w:r>
            <w:r>
              <w:rPr>
                <w:rFonts w:eastAsia="Calibri"/>
                <w:lang w:eastAsia="en-US"/>
              </w:rPr>
              <w:t>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и</w:t>
            </w:r>
            <w:r>
              <w:rPr>
                <w:rFonts w:eastAsia="Calibri"/>
                <w:lang w:eastAsia="en-US"/>
              </w:rPr>
              <w:t>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</w:t>
            </w: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и</w:t>
            </w:r>
            <w:r>
              <w:rPr>
                <w:rFonts w:eastAsia="Calibri"/>
                <w:lang w:eastAsia="en-US"/>
              </w:rPr>
              <w:t>ль грузовой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Погрузчик-экскаватор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ALLION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Лада Нива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Ниссан </w:t>
            </w:r>
            <w:r>
              <w:rPr>
                <w:rFonts w:eastAsia="Calibri"/>
                <w:lang w:val="en-US" w:eastAsia="en-US"/>
              </w:rPr>
              <w:t>DIESEL CONDOR</w:t>
            </w:r>
          </w:p>
          <w:p>
            <w:pPr>
              <w:pStyle w:val="Normal"/>
              <w:widowControl w:val="false"/>
              <w:snapToGrid w:val="false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en-US" w:eastAsia="en-US"/>
              </w:rPr>
              <w:t>JCB -CX-4WS-SM</w:t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сын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 (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1/10 доля</w:t>
            </w:r>
            <w:r>
              <w:rPr/>
              <w:t>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79,1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дочь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Квартира (</w:t>
            </w: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1/10 доля</w:t>
            </w:r>
            <w:r>
              <w:rPr/>
              <w:t>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79,1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Мешалкина Екатерина Васильевна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Ведущий специалист по учету жилищного фонда и работе с должниками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356 828, 82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2/3</w:t>
            </w:r>
            <w:r>
              <w:rPr/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1439,0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169,4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65,0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супруг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1 056 138,89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1/3</w:t>
            </w:r>
            <w:r>
              <w:rPr/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1439,0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169,4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60,3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легковой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автомобиль грузовой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полуприцеп цистерна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полуприцеп автомобилю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полуприцеп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Цистерна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полуприцеп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бортовой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полуприцеп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снегоход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TOYOTA LAND CRUISER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FREIGHTLINER COLUMBIA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FREIGHTLINER COLUMBIA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LU FENG ST9400GFL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716104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F.T.S. FTS-01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KRONE SOP27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SCHMITZ SPR24</w:t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STELS S600</w:t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/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сын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квартира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2/3</w:t>
            </w:r>
            <w:r>
              <w:rPr/>
              <w:t xml:space="preserve">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1439,0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169,4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65,0</w:t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  <w:tr>
        <w:trPr>
          <w:trHeight w:val="2362" w:hRule="atLeast"/>
        </w:trPr>
        <w:tc>
          <w:tcPr>
            <w:tcW w:w="28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сын</w:t>
            </w:r>
          </w:p>
        </w:tc>
        <w:tc>
          <w:tcPr>
            <w:tcW w:w="184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;Times New Roman" w:hAnsi="Times New Roman;Times New Roman"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;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Земельный участок под ИЖС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жилой дом</w:t>
            </w:r>
          </w:p>
          <w:p>
            <w:pPr>
              <w:pStyle w:val="Normal"/>
              <w:widowControl w:val="false"/>
              <w:rPr/>
            </w:pPr>
            <w:r>
              <w:rPr/>
              <w:t>(общая долевая</w:t>
            </w:r>
          </w:p>
          <w:p>
            <w:pPr>
              <w:pStyle w:val="Normal"/>
              <w:widowControl w:val="false"/>
              <w:rPr/>
            </w:pPr>
            <w:r>
              <w:rPr/>
              <w:t>¼ доля)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1439,0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169,4</w:t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;Times New Roman" w:hAnsi="Times New Roman;Times New Roman"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;Times New Roman" w:cs="Times New Roman;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Россия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52,7</w:t>
            </w: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849" w:type="dxa"/>
            <w:gridSpan w:val="2"/>
            <w:tcBorders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14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Par42"/>
      <w:bookmarkStart w:id="1" w:name="Par42"/>
      <w:bookmarkEnd w:id="1"/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;Times New Roman" w:hAnsi="Times New Roman;Times New Roman" w:eastAsia="Times New Roman;Times New Roman" w:cs="Times New Roman;Times New Roman"/>
      <w:color w:val="auto"/>
      <w:kern w:val="0"/>
      <w:sz w:val="20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ыделение жирным"/>
    <w:basedOn w:val="Style14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Normal_x005F_x005F_x0000_</Template>
  <TotalTime>978</TotalTime>
  <Application>LibreOffice/6.0.7.3$Linux_X86_64 LibreOffice_project/00m0$Build-3</Application>
  <Pages>40</Pages>
  <Words>1642</Words>
  <Characters>10794</Characters>
  <CharactersWithSpaces>11505</CharactersWithSpaces>
  <Paragraphs>939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2019-05-14T09:19:00Z</dcterms:created>
  <dc:creator>User</dc:creator>
  <dc:description/>
  <dc:language>ru-RU</dc:language>
  <cp:lastModifiedBy/>
  <dcterms:modified xsi:type="dcterms:W3CDTF">2021-05-13T09:57:34Z</dcterms:modified>
  <cp:revision>20</cp:revision>
  <dc:subject/>
  <dc:title/>
</cp:coreProperties>
</file>