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5F2" w:rsidRPr="001215F2" w:rsidRDefault="001215F2" w:rsidP="001215F2">
      <w:pPr>
        <w:pStyle w:val="2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2"/>
          <w:szCs w:val="22"/>
        </w:rPr>
      </w:pPr>
      <w:hyperlink r:id="rId5" w:history="1">
        <w:r w:rsidRPr="001215F2">
          <w:rPr>
            <w:rStyle w:val="a5"/>
            <w:rFonts w:ascii="Helvetica" w:hAnsi="Helvetica" w:cs="Helvetica"/>
            <w:sz w:val="22"/>
            <w:szCs w:val="22"/>
            <w:bdr w:val="none" w:sz="0" w:space="0" w:color="auto" w:frame="1"/>
          </w:rPr>
          <w:t>Сведения о доходах, расходах, об имуществе и обязательствах имущественного характера лиц, замещающих в контрольно-счётной палате муниципального образования город Армавир муниципальные должности, и членов их семей за 2020 год</w:t>
        </w:r>
      </w:hyperlink>
    </w:p>
    <w:p w:rsidR="001215F2" w:rsidRPr="001215F2" w:rsidRDefault="001215F2" w:rsidP="001215F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hAnsi="Helvetica" w:cs="Helvetica"/>
          <w:color w:val="666666"/>
          <w:sz w:val="22"/>
          <w:szCs w:val="22"/>
        </w:rPr>
      </w:pPr>
      <w:r w:rsidRPr="001215F2">
        <w:rPr>
          <w:rFonts w:ascii="Helvetica" w:hAnsi="Helvetica" w:cs="Helvetica"/>
          <w:noProof/>
          <w:color w:val="0000FF"/>
          <w:sz w:val="22"/>
          <w:szCs w:val="22"/>
          <w:bdr w:val="none" w:sz="0" w:space="0" w:color="auto" w:frame="1"/>
          <w:lang w:eastAsia="ru-RU"/>
        </w:rPr>
        <w:drawing>
          <wp:inline distT="0" distB="0" distL="0" distR="0">
            <wp:extent cx="151130" cy="151130"/>
            <wp:effectExtent l="0" t="0" r="0" b="0"/>
            <wp:docPr id="3" name="Рисунок 3" descr="Печать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чать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5F2" w:rsidRDefault="001215F2" w:rsidP="001215F2">
      <w:pPr>
        <w:shd w:val="clear" w:color="auto" w:fill="FFFFFF"/>
        <w:rPr>
          <w:rFonts w:ascii="Helvetica" w:hAnsi="Helvetica" w:cs="Helvetica"/>
          <w:color w:val="666666"/>
          <w:sz w:val="18"/>
          <w:szCs w:val="18"/>
        </w:rPr>
      </w:pPr>
      <w:r>
        <w:rPr>
          <w:rFonts w:ascii="Helvetica" w:hAnsi="Helvetica" w:cs="Helvetica"/>
          <w:color w:val="666666"/>
          <w:sz w:val="18"/>
          <w:szCs w:val="18"/>
        </w:rPr>
        <w:t>Подробности</w:t>
      </w:r>
    </w:p>
    <w:p w:rsidR="001215F2" w:rsidRDefault="001215F2" w:rsidP="001215F2">
      <w:pPr>
        <w:shd w:val="clear" w:color="auto" w:fill="FFFFFF"/>
        <w:ind w:left="720"/>
        <w:rPr>
          <w:rFonts w:ascii="Helvetica" w:hAnsi="Helvetica" w:cs="Helvetica"/>
          <w:color w:val="666666"/>
          <w:sz w:val="18"/>
          <w:szCs w:val="18"/>
        </w:rPr>
      </w:pPr>
      <w:r>
        <w:rPr>
          <w:rFonts w:ascii="Helvetica" w:hAnsi="Helvetica" w:cs="Helvetica"/>
          <w:color w:val="666666"/>
          <w:sz w:val="18"/>
          <w:szCs w:val="18"/>
        </w:rPr>
        <w:t>Категория: </w:t>
      </w:r>
      <w:hyperlink r:id="rId7" w:history="1">
        <w:r>
          <w:rPr>
            <w:rStyle w:val="a5"/>
            <w:rFonts w:ascii="Helvetica" w:hAnsi="Helvetica" w:cs="Helvetica"/>
            <w:sz w:val="18"/>
            <w:szCs w:val="18"/>
            <w:bdr w:val="none" w:sz="0" w:space="0" w:color="auto" w:frame="1"/>
          </w:rPr>
          <w:t>Сведения о доходах, расходах, об имуществе и обязательствах</w:t>
        </w:r>
      </w:hyperlink>
    </w:p>
    <w:p w:rsidR="001215F2" w:rsidRDefault="001215F2" w:rsidP="001215F2">
      <w:pPr>
        <w:shd w:val="clear" w:color="auto" w:fill="FFFFFF"/>
        <w:ind w:left="720"/>
        <w:rPr>
          <w:rFonts w:ascii="Helvetica" w:hAnsi="Helvetica" w:cs="Helvetica"/>
          <w:color w:val="666666"/>
          <w:sz w:val="18"/>
          <w:szCs w:val="18"/>
        </w:rPr>
      </w:pPr>
      <w:r>
        <w:rPr>
          <w:rFonts w:ascii="Helvetica" w:hAnsi="Helvetica" w:cs="Helvetica"/>
          <w:color w:val="666666"/>
          <w:sz w:val="18"/>
          <w:szCs w:val="18"/>
        </w:rPr>
        <w:t>Опубликовано </w:t>
      </w:r>
      <w:r>
        <w:rPr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17 Май 2021</w:t>
      </w:r>
    </w:p>
    <w:p w:rsidR="001215F2" w:rsidRDefault="001215F2" w:rsidP="001215F2">
      <w:pPr>
        <w:pStyle w:val="a3"/>
        <w:shd w:val="clear" w:color="auto" w:fill="FFFFFF"/>
        <w:spacing w:before="225" w:beforeAutospacing="0" w:after="225" w:afterAutospacing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10025209" cy="7078378"/>
            <wp:effectExtent l="0" t="0" r="0" b="0"/>
            <wp:docPr id="2" name="Рисунок 2" descr="Сведения о доходах и расходах за 2020 год 1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ведения о доходах и расходах за 2020 год 1-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6610" cy="710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21" w:rsidRPr="001C34A2" w:rsidRDefault="001215F2" w:rsidP="001215F2">
      <w:pPr>
        <w:pStyle w:val="a3"/>
        <w:shd w:val="clear" w:color="auto" w:fill="FFFFFF"/>
        <w:spacing w:before="225" w:beforeAutospacing="0" w:after="225" w:afterAutospacing="0"/>
      </w:pPr>
      <w:r>
        <w:rPr>
          <w:rFonts w:ascii="Helvetica" w:hAnsi="Helvetica" w:cs="Helvetica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9813220" cy="6928701"/>
            <wp:effectExtent l="0" t="0" r="0" b="0"/>
            <wp:docPr id="1" name="Рисунок 1" descr="Сведения о доходах и расходах за 2020 год 2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ведения о доходах и расходах за 2020 год 2-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3125" cy="694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E247B"/>
    <w:multiLevelType w:val="multilevel"/>
    <w:tmpl w:val="53B6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15F2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72F43C-58F0-43CF-BE80-F5BC3A01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43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ksp.armduma.ru/index.php/home/protivodejstvie-korruptsii/svedeniya-o-dokhodakh-raskhodakh-ob-imushchestve-i-obyazatelstvak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ksp.armduma.ru/index.php/home/protivodejstvie-korruptsii/svedeniya-o-dokhodakh-raskhodakh-ob-imushchestve-i-obyazatelstvakh/362-svedeniya-o-dokhodakh-raskhodakh-ob-imushchestve-i-obyazatelstvakh-imushchestvennogo-kharaktera-lits-zameshchayushchikh-v-kontrolno-schjotnoj-palate-munitsipalnogo-obrazovaniya-gorod-armavir-munitsipalnye-dolzhnosti-i-chlenov-ikh-semej-za-2020-go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2021-08-07T05:55:00Z</dcterms:modified>
</cp:coreProperties>
</file>