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E1" w:rsidRPr="005D3BE1" w:rsidRDefault="005D3BE1" w:rsidP="005D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222222"/>
          <w:sz w:val="28"/>
          <w:lang w:val="en-US" w:eastAsia="ru-RU"/>
        </w:rPr>
        <w:t xml:space="preserve"> </w:t>
      </w: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о доходах, об имуществе и обязательствах имущественного</w:t>
      </w:r>
      <w:r>
        <w:rPr>
          <w:rFonts w:ascii="Arial" w:eastAsia="Times New Roman" w:hAnsi="Arial" w:cs="Arial"/>
          <w:b/>
          <w:bCs/>
          <w:color w:val="222222"/>
          <w:sz w:val="28"/>
          <w:lang w:val="en-US" w:eastAsia="ru-RU"/>
        </w:rPr>
        <w:t xml:space="preserve"> </w:t>
      </w: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характера, представленные работниками</w:t>
      </w:r>
      <w:r>
        <w:rPr>
          <w:rFonts w:ascii="Arial" w:eastAsia="Times New Roman" w:hAnsi="Arial" w:cs="Arial"/>
          <w:b/>
          <w:bCs/>
          <w:color w:val="222222"/>
          <w:sz w:val="28"/>
          <w:lang w:val="en-US" w:eastAsia="ru-RU"/>
        </w:rPr>
        <w:t xml:space="preserve"> </w:t>
      </w: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Думы Муниципального образования город Ирбит и членов их семей</w:t>
      </w:r>
      <w:r w:rsidRPr="005D3BE1">
        <w:rPr>
          <w:rFonts w:ascii="Arial" w:eastAsia="Times New Roman" w:hAnsi="Arial" w:cs="Arial"/>
          <w:color w:val="222222"/>
          <w:sz w:val="28"/>
          <w:lang w:eastAsia="ru-RU"/>
        </w:rPr>
        <w:t>, </w:t>
      </w: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замещающими должности муниципальной службы,</w:t>
      </w:r>
      <w:r>
        <w:rPr>
          <w:rFonts w:ascii="Arial" w:eastAsia="Times New Roman" w:hAnsi="Arial" w:cs="Arial"/>
          <w:b/>
          <w:bCs/>
          <w:color w:val="222222"/>
          <w:sz w:val="28"/>
          <w:lang w:val="en-US" w:eastAsia="ru-RU"/>
        </w:rPr>
        <w:t xml:space="preserve"> </w:t>
      </w:r>
      <w:bookmarkStart w:id="0" w:name="_GoBack"/>
      <w:bookmarkEnd w:id="0"/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за отчетный финансовый год с 1 января 2020 года</w:t>
      </w:r>
    </w:p>
    <w:p w:rsidR="005D3BE1" w:rsidRPr="005D3BE1" w:rsidRDefault="005D3BE1" w:rsidP="005D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D3BE1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по 31 декабря 2020 года</w:t>
      </w:r>
    </w:p>
    <w:p w:rsidR="005D3BE1" w:rsidRPr="005D3BE1" w:rsidRDefault="005D3BE1" w:rsidP="005D3BE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D3BE1">
        <w:rPr>
          <w:rFonts w:ascii="Arial" w:eastAsia="Times New Roman" w:hAnsi="Arial" w:cs="Arial"/>
          <w:color w:val="222222"/>
          <w:szCs w:val="24"/>
          <w:lang w:eastAsia="ru-RU"/>
        </w:rPr>
        <w:t> </w:t>
      </w:r>
    </w:p>
    <w:p w:rsidR="005D3BE1" w:rsidRPr="005D3BE1" w:rsidRDefault="005D3BE1" w:rsidP="005D3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D3BE1">
        <w:rPr>
          <w:rFonts w:ascii="Arial" w:eastAsia="Times New Roman" w:hAnsi="Arial" w:cs="Arial"/>
          <w:color w:val="222222"/>
          <w:szCs w:val="24"/>
          <w:lang w:eastAsia="ru-RU"/>
        </w:rPr>
        <w:t> </w:t>
      </w:r>
    </w:p>
    <w:tbl>
      <w:tblPr>
        <w:tblW w:w="10920" w:type="dxa"/>
        <w:tblInd w:w="-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361"/>
        <w:gridCol w:w="1325"/>
        <w:gridCol w:w="1354"/>
        <w:gridCol w:w="1989"/>
        <w:gridCol w:w="1139"/>
        <w:gridCol w:w="1103"/>
        <w:gridCol w:w="1336"/>
        <w:gridCol w:w="1887"/>
      </w:tblGrid>
      <w:tr w:rsidR="005D3BE1" w:rsidRPr="005D3BE1" w:rsidTr="005D3BE1">
        <w:trPr>
          <w:trHeight w:val="108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Поряд-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ковый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номер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Фамилия,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имя,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Долж-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Общая 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сумма 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деклариро-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ванного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годового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дохода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за 2020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год (руб.)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Перечень объектов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недвижимого имущества,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принадлежащих на праве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собственности или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Перечень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транспортных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средств,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принадлежащих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на праве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собственности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(вид, марка)</w:t>
            </w:r>
          </w:p>
        </w:tc>
      </w:tr>
      <w:tr w:rsidR="005D3BE1" w:rsidRPr="005D3BE1" w:rsidTr="005D3BE1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Вид   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объектов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недвижи-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мости 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Площадь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(кв. м)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Страна 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располо-</w:t>
            </w:r>
            <w:r w:rsidRPr="005D3BE1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5D3BE1" w:rsidRPr="005D3BE1" w:rsidTr="005D3BE1">
        <w:trPr>
          <w:trHeight w:val="802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1.   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Анисимова Ольга Борисовна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начальник орготдела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1264563,16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Тойота камри</w:t>
            </w:r>
          </w:p>
        </w:tc>
      </w:tr>
      <w:tr w:rsidR="005D3BE1" w:rsidRPr="005D3BE1" w:rsidTr="005D3BE1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3BE1" w:rsidRPr="005D3BE1" w:rsidRDefault="005D3BE1" w:rsidP="005D3B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5D3BE1" w:rsidRPr="005D3BE1" w:rsidTr="005D3BE1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Дорохина Светлана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ведущий специалист орготдела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548365,23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D3BE1" w:rsidRPr="005D3BE1" w:rsidTr="005D3BE1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729736,33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Лада 219410 КАЛИНА</w:t>
            </w:r>
          </w:p>
        </w:tc>
      </w:tr>
      <w:tr w:rsidR="005D3BE1" w:rsidRPr="005D3BE1" w:rsidTr="005D3BE1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D3BE1" w:rsidRPr="005D3BE1" w:rsidTr="005D3BE1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D3BE1" w:rsidRPr="005D3BE1" w:rsidRDefault="005D3BE1" w:rsidP="005D3BE1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3BE1" w:rsidRPr="005D3BE1" w:rsidRDefault="005D3BE1" w:rsidP="005D3B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5D3BE1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</w:tbl>
    <w:p w:rsidR="005D3BE1" w:rsidRPr="005D3BE1" w:rsidRDefault="005D3BE1" w:rsidP="005D3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D3BE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3BE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B626"/>
  <w15:docId w15:val="{9C09D7CA-9A0C-484A-BE3C-8045AE6D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basedOn w:val="a"/>
    <w:rsid w:val="005D3B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5D3B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2021-07-29T05:40:00Z</dcterms:modified>
</cp:coreProperties>
</file>