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 xml:space="preserve"> о доходах, об имуществе и обязательствах имущественного характера лиц, замещающих должности муниципальной службы, их супруги (супруга) и </w:t>
      </w:r>
      <w:proofErr w:type="gramStart"/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несовершеннолетних  детей</w:t>
      </w:r>
      <w:proofErr w:type="gramEnd"/>
    </w:p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 </w:t>
      </w:r>
    </w:p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proofErr w:type="gramStart"/>
      <w:r w:rsidRPr="00925BC3">
        <w:rPr>
          <w:rFonts w:ascii="Arial" w:eastAsia="Times New Roman" w:hAnsi="Arial" w:cs="Arial"/>
          <w:b/>
          <w:bCs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>за  период</w:t>
      </w:r>
      <w:proofErr w:type="gramEnd"/>
      <w:r w:rsidRPr="00925BC3">
        <w:rPr>
          <w:rFonts w:ascii="Arial" w:eastAsia="Times New Roman" w:hAnsi="Arial" w:cs="Arial"/>
          <w:b/>
          <w:bCs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 xml:space="preserve"> с 1 января 2020  года по 31 декабря 2020 года</w:t>
      </w:r>
    </w:p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14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837"/>
        <w:gridCol w:w="1779"/>
        <w:gridCol w:w="2062"/>
        <w:gridCol w:w="2555"/>
        <w:gridCol w:w="1445"/>
        <w:gridCol w:w="1781"/>
        <w:gridCol w:w="2763"/>
      </w:tblGrid>
      <w:tr w:rsidR="00925BC3" w:rsidRPr="00925BC3" w:rsidTr="00925BC3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декларируемого годового дохода за 2019  год (в рублях)</w:t>
            </w:r>
          </w:p>
        </w:tc>
        <w:tc>
          <w:tcPr>
            <w:tcW w:w="6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м.)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BC3" w:rsidRPr="00925BC3" w:rsidTr="00925BC3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Н.А.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начальник юридического отдела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3 386 674,00 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комнатная квартира (индивидуальная 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47,8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2000,00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BC3" w:rsidRPr="00925BC3" w:rsidTr="00925BC3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Романова Н.А.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главный бухгалтер-начальник финансово-организацион-ного отдела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3 506 685,00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52,4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однокомнатная 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34,6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однокомнатная 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33,5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однокомнатная квартира (индивидуальная собственность)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43,5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М.С.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консультант </w:t>
            </w: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финансово-организацион-ного отдела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    2 539 703,00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2-х комнатная </w:t>
            </w: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41,9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Легковой </w:t>
            </w: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автомобиль Volkswagen polo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однокомнатная квартира (индивидуальная собственность)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35,5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 xml:space="preserve">о расходах лиц, замещающих должности муниципальной службы, их супруги (супруга) и </w:t>
      </w:r>
      <w:proofErr w:type="gramStart"/>
      <w:r w:rsidRPr="00925BC3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несовершеннолетних  детей</w:t>
      </w:r>
      <w:proofErr w:type="gramEnd"/>
    </w:p>
    <w:p w:rsidR="00925BC3" w:rsidRPr="00925BC3" w:rsidRDefault="00925BC3" w:rsidP="00925BC3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proofErr w:type="gramStart"/>
      <w:r w:rsidRPr="00925BC3">
        <w:rPr>
          <w:rFonts w:ascii="Arial" w:eastAsia="Times New Roman" w:hAnsi="Arial" w:cs="Arial"/>
          <w:b/>
          <w:bCs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>за  период</w:t>
      </w:r>
      <w:proofErr w:type="gramEnd"/>
      <w:r w:rsidRPr="00925BC3">
        <w:rPr>
          <w:rFonts w:ascii="Arial" w:eastAsia="Times New Roman" w:hAnsi="Arial" w:cs="Arial"/>
          <w:b/>
          <w:bCs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 xml:space="preserve"> с 1 января 2020  года по 31 декабря 2020 года</w:t>
      </w:r>
    </w:p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710"/>
        <w:gridCol w:w="1447"/>
        <w:gridCol w:w="1784"/>
        <w:gridCol w:w="1215"/>
        <w:gridCol w:w="2610"/>
        <w:gridCol w:w="3060"/>
      </w:tblGrid>
      <w:tr w:rsidR="00925BC3" w:rsidRPr="00925BC3" w:rsidTr="00925BC3">
        <w:trPr>
          <w:tblCellSpacing w:w="0" w:type="dxa"/>
        </w:trPr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Лицо, совершившее сделку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             (Ф.И.О.)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приобретенного имущества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Сумма сделки (тыс. руб.)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Земельные участки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Иное недвиж. имущество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BC3" w:rsidRPr="00925BC3" w:rsidRDefault="00925BC3" w:rsidP="0092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BC3" w:rsidRPr="00925BC3" w:rsidTr="00925BC3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Н.А.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Романова Н.А.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925BC3" w:rsidRPr="00925BC3" w:rsidTr="00925BC3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М.С.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25BC3" w:rsidRPr="00925BC3" w:rsidRDefault="00925BC3" w:rsidP="00925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BC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925BC3" w:rsidRPr="00925BC3" w:rsidRDefault="00925BC3" w:rsidP="00925BC3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25BC3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5BC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AD1F7-0F74-4A9B-9E93-1E3240CE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1"/>
    <w:basedOn w:val="a"/>
    <w:rsid w:val="00925B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925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2021-07-21T12:14:00Z</dcterms:modified>
</cp:coreProperties>
</file>