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DE" w:rsidRPr="00C4666B" w:rsidRDefault="001914DE" w:rsidP="001914DE">
      <w:pPr>
        <w:autoSpaceDE w:val="0"/>
        <w:autoSpaceDN w:val="0"/>
        <w:adjustRightInd w:val="0"/>
        <w:jc w:val="center"/>
        <w:rPr>
          <w:sz w:val="28"/>
        </w:rPr>
      </w:pPr>
      <w:r w:rsidRPr="00C4666B">
        <w:rPr>
          <w:sz w:val="28"/>
        </w:rPr>
        <w:t>СВЕДЕНИЯ</w:t>
      </w:r>
    </w:p>
    <w:p w:rsidR="001914DE" w:rsidRPr="00C4666B" w:rsidRDefault="001914DE" w:rsidP="001914DE">
      <w:pPr>
        <w:autoSpaceDE w:val="0"/>
        <w:autoSpaceDN w:val="0"/>
        <w:adjustRightInd w:val="0"/>
        <w:jc w:val="center"/>
        <w:rPr>
          <w:sz w:val="28"/>
        </w:rPr>
      </w:pPr>
      <w:r w:rsidRPr="00C4666B">
        <w:rPr>
          <w:sz w:val="28"/>
        </w:rPr>
        <w:t>о доходах, расходах, об имуществе и обязательствах</w:t>
      </w:r>
    </w:p>
    <w:p w:rsidR="001914DE" w:rsidRPr="00C4666B" w:rsidRDefault="001914DE" w:rsidP="001914DE">
      <w:pPr>
        <w:autoSpaceDE w:val="0"/>
        <w:autoSpaceDN w:val="0"/>
        <w:adjustRightInd w:val="0"/>
        <w:jc w:val="center"/>
        <w:rPr>
          <w:sz w:val="28"/>
        </w:rPr>
      </w:pPr>
      <w:r w:rsidRPr="00C4666B">
        <w:rPr>
          <w:sz w:val="28"/>
        </w:rPr>
        <w:t>имущественного характера государственных гражданских служащих Челябинской области категории «руководители» высшей и главной групп должностей в органах исполнительной власти Челябинской области и отдельны</w:t>
      </w:r>
      <w:r>
        <w:rPr>
          <w:sz w:val="28"/>
        </w:rPr>
        <w:t>х</w:t>
      </w:r>
      <w:r w:rsidRPr="00C4666B">
        <w:rPr>
          <w:sz w:val="28"/>
        </w:rPr>
        <w:t xml:space="preserve"> должност</w:t>
      </w:r>
      <w:r>
        <w:rPr>
          <w:sz w:val="28"/>
        </w:rPr>
        <w:t>ей</w:t>
      </w:r>
      <w:r w:rsidRPr="00C4666B">
        <w:rPr>
          <w:sz w:val="28"/>
        </w:rPr>
        <w:t xml:space="preserve"> в Аппарате Губернатора и Правительства Челябинской области за отчётный период с 1 января </w:t>
      </w:r>
      <w:smartTag w:uri="urn:schemas-microsoft-com:office:smarttags" w:element="metricconverter">
        <w:smartTagPr>
          <w:attr w:name="ProductID" w:val="2020 г"/>
        </w:smartTagPr>
        <w:r w:rsidRPr="00C4666B">
          <w:rPr>
            <w:sz w:val="28"/>
          </w:rPr>
          <w:t>2020 г</w:t>
        </w:r>
      </w:smartTag>
      <w:r w:rsidRPr="00C4666B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C4666B">
          <w:rPr>
            <w:sz w:val="28"/>
          </w:rPr>
          <w:t>2020 г</w:t>
        </w:r>
      </w:smartTag>
      <w:r w:rsidRPr="00C4666B">
        <w:rPr>
          <w:sz w:val="28"/>
        </w:rPr>
        <w:t>.</w:t>
      </w:r>
    </w:p>
    <w:p w:rsidR="001914DE" w:rsidRPr="00C4666B" w:rsidRDefault="001914DE" w:rsidP="001914D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01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515"/>
        <w:gridCol w:w="2160"/>
        <w:gridCol w:w="1080"/>
        <w:gridCol w:w="1440"/>
        <w:gridCol w:w="900"/>
        <w:gridCol w:w="900"/>
        <w:gridCol w:w="1080"/>
        <w:gridCol w:w="720"/>
        <w:gridCol w:w="923"/>
        <w:gridCol w:w="1597"/>
        <w:gridCol w:w="1162"/>
        <w:gridCol w:w="1538"/>
      </w:tblGrid>
      <w:tr w:rsidR="001914DE" w:rsidRPr="00C4666B" w:rsidTr="009F1468">
        <w:tc>
          <w:tcPr>
            <w:tcW w:w="151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Фамилия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и инициалы лица,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Объекты недвижимости, находящиеся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72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Транспортные средства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(вид, марка)</w:t>
            </w:r>
          </w:p>
        </w:tc>
        <w:tc>
          <w:tcPr>
            <w:tcW w:w="1162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 xml:space="preserve">Деклариро-ванный годовой доход </w:t>
            </w:r>
            <w:proofErr w:type="gramStart"/>
            <w:r w:rsidRPr="00C4666B">
              <w:rPr>
                <w:sz w:val="20"/>
                <w:szCs w:val="20"/>
              </w:rPr>
              <w:t>за  отчётный</w:t>
            </w:r>
            <w:proofErr w:type="gramEnd"/>
            <w:r w:rsidRPr="00C4666B">
              <w:rPr>
                <w:sz w:val="20"/>
                <w:szCs w:val="20"/>
              </w:rPr>
              <w:t xml:space="preserve"> период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20"/>
                <w:szCs w:val="20"/>
              </w:rPr>
              <w:t>(руб.)</w:t>
            </w:r>
          </w:p>
        </w:tc>
        <w:tc>
          <w:tcPr>
            <w:tcW w:w="153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sz w:val="20"/>
                <w:szCs w:val="20"/>
              </w:rPr>
              <w:t>Сведения **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914DE" w:rsidRPr="00C4666B" w:rsidTr="009F1468">
        <w:tc>
          <w:tcPr>
            <w:tcW w:w="151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Калашников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Иван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руководитель Постоянного Представительства Челябинской области при Правительстве Российской Федерации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земельный участок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 xml:space="preserve">земельный участок 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жилой дом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жилой дом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C4666B">
              <w:rPr>
                <w:sz w:val="16"/>
                <w:szCs w:val="16"/>
              </w:rPr>
              <w:t>машино-место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lastRenderedPageBreak/>
              <w:t>индивидуальная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lastRenderedPageBreak/>
              <w:t>индивидуальная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lastRenderedPageBreak/>
              <w:t>1255,00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1300,00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172,00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87,90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lastRenderedPageBreak/>
              <w:t>97,80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42,90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12,70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lastRenderedPageBreak/>
              <w:t>Россия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lastRenderedPageBreak/>
              <w:t>Россия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72,00</w:t>
            </w:r>
          </w:p>
        </w:tc>
        <w:tc>
          <w:tcPr>
            <w:tcW w:w="92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pStyle w:val="1"/>
              <w:shd w:val="clear" w:color="auto" w:fill="FFFFFF"/>
              <w:jc w:val="center"/>
              <w:rPr>
                <w:b w:val="0"/>
                <w:bCs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2 726 517,87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14DE" w:rsidRPr="00C4666B" w:rsidTr="009F1468">
        <w:tc>
          <w:tcPr>
            <w:tcW w:w="151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2500,00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72,00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pStyle w:val="1"/>
              <w:shd w:val="clear" w:color="auto" w:fill="FFFFFF"/>
              <w:jc w:val="center"/>
              <w:rPr>
                <w:b w:val="0"/>
                <w:bCs w:val="0"/>
                <w:sz w:val="18"/>
                <w:szCs w:val="18"/>
              </w:rPr>
            </w:pPr>
            <w:r w:rsidRPr="00C4666B">
              <w:rPr>
                <w:b w:val="0"/>
                <w:bCs w:val="0"/>
                <w:sz w:val="18"/>
                <w:szCs w:val="18"/>
              </w:rPr>
              <w:t xml:space="preserve">автомобиль </w:t>
            </w:r>
            <w:r w:rsidRPr="00C4666B">
              <w:rPr>
                <w:b w:val="0"/>
                <w:bCs w:val="0"/>
                <w:sz w:val="18"/>
                <w:szCs w:val="18"/>
                <w:shd w:val="clear" w:color="auto" w:fill="FFFFFF"/>
              </w:rPr>
              <w:t>Toyota Lexus LX 570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14DE" w:rsidRPr="00C4666B" w:rsidTr="009F1468">
        <w:tc>
          <w:tcPr>
            <w:tcW w:w="151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72,00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pStyle w:val="1"/>
              <w:shd w:val="clear" w:color="auto" w:fill="FFFFFF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14DE" w:rsidRPr="00C4666B" w:rsidTr="009F1468">
        <w:tc>
          <w:tcPr>
            <w:tcW w:w="1515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72,00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pStyle w:val="1"/>
              <w:shd w:val="clear" w:color="auto" w:fill="FFFFFF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14DE" w:rsidRPr="00C4666B" w:rsidTr="009F1468">
        <w:tc>
          <w:tcPr>
            <w:tcW w:w="151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Щегрикович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Олег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Харитонович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первый заместитель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 xml:space="preserve">руководителя Постоянного Представительства Челябинской области при Правительстве 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Российской Федерации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56,60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56,60</w:t>
            </w:r>
          </w:p>
        </w:tc>
        <w:tc>
          <w:tcPr>
            <w:tcW w:w="92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pStyle w:val="1"/>
              <w:shd w:val="clear" w:color="auto" w:fill="FFFFFF"/>
              <w:jc w:val="center"/>
              <w:rPr>
                <w:b w:val="0"/>
                <w:bCs w:val="0"/>
                <w:sz w:val="18"/>
                <w:szCs w:val="18"/>
              </w:rPr>
            </w:pPr>
            <w:r w:rsidRPr="00C4666B">
              <w:rPr>
                <w:b w:val="0"/>
                <w:bCs w:val="0"/>
                <w:sz w:val="18"/>
                <w:szCs w:val="18"/>
              </w:rPr>
              <w:t xml:space="preserve">автомобиль </w:t>
            </w:r>
          </w:p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4666B">
              <w:rPr>
                <w:bCs/>
                <w:sz w:val="18"/>
                <w:szCs w:val="18"/>
                <w:shd w:val="clear" w:color="auto" w:fill="FFFFFF"/>
              </w:rPr>
              <w:t>Nissan X-Trail</w:t>
            </w:r>
          </w:p>
        </w:tc>
        <w:tc>
          <w:tcPr>
            <w:tcW w:w="116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1 685 184,69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14DE" w:rsidRPr="00C4666B" w:rsidTr="009F1468">
        <w:tc>
          <w:tcPr>
            <w:tcW w:w="151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56,60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44,50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C4666B">
              <w:rPr>
                <w:sz w:val="18"/>
                <w:szCs w:val="18"/>
              </w:rPr>
              <w:t>3 805 057,18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914DE" w:rsidRPr="00C4666B" w:rsidRDefault="001914DE" w:rsidP="009F1468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4D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38B9DB-AECD-4794-AA00-DF0DF1E6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2021-07-13T06:45:00Z</dcterms:modified>
</cp:coreProperties>
</file>