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</w:t>
      </w:r>
    </w:p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имущественного характера</w:t>
      </w:r>
    </w:p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директора автономного учреждения Ханты-Мансийского автономного округа – Югры</w:t>
      </w:r>
    </w:p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«Управление государственной экспертизы проектной документации и ценообразования в строительстве»</w:t>
      </w:r>
    </w:p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(полное наименование должности)</w:t>
      </w:r>
    </w:p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2015"/>
        <w:gridCol w:w="1658"/>
        <w:gridCol w:w="1053"/>
        <w:gridCol w:w="1603"/>
        <w:gridCol w:w="1611"/>
        <w:gridCol w:w="1640"/>
        <w:gridCol w:w="1043"/>
        <w:gridCol w:w="1589"/>
        <w:gridCol w:w="1345"/>
      </w:tblGrid>
      <w:tr w:rsidR="0095194C" w:rsidTr="009519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 </w:t>
            </w:r>
            <w:hyperlink r:id="rId4" w:anchor="p155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5" w:anchor="p156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 w:rsidP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</w:t>
            </w:r>
            <w:r>
              <w:rPr>
                <w:sz w:val="23"/>
                <w:szCs w:val="23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Кёся Валерий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6 796 001,87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(Subaru Outback)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rPr>
                <w:sz w:val="21"/>
                <w:szCs w:val="21"/>
              </w:rPr>
            </w:pPr>
          </w:p>
        </w:tc>
      </w:tr>
      <w:tr w:rsidR="0095194C" w:rsidTr="009519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5194C" w:rsidRDefault="0095194C">
            <w:pPr>
              <w:rPr>
                <w:sz w:val="23"/>
                <w:szCs w:val="23"/>
              </w:rPr>
            </w:pPr>
          </w:p>
        </w:tc>
      </w:tr>
    </w:tbl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95194C" w:rsidRDefault="0095194C" w:rsidP="0095194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95194C" w:rsidRDefault="0095194C" w:rsidP="0095194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13.05.2021 11:13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13.05.2021 11:15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194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BB1B"/>
  <w15:docId w15:val="{7AFEE81D-5FC6-4C57-A18B-9C8FDC98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6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005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sn.admhmao.ru/svedeniya-o-dokhodakh/2020-god/5694898/svedeniya-o-dokhodakh-ob-imushchestve-i-obyazatelstvakh-imushchestvennogo-kharaktera-za-period-s-1-ya/" TargetMode="External"/><Relationship Id="rId4" Type="http://schemas.openxmlformats.org/officeDocument/2006/relationships/hyperlink" Target="https://jsn.admhmao.ru/svedeniya-o-dokhodakh/2020-god/5694898/svedeniya-o-dokhodakh-ob-imushchestve-i-obyazatelstvakh-imushchestvennogo-kharaktera-za-period-s-1-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2021-07-13T04:22:00Z</dcterms:modified>
</cp:coreProperties>
</file>