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589" w:rsidRPr="00E96589" w:rsidRDefault="00E96589" w:rsidP="00E9658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E96589" w:rsidRPr="00E96589" w:rsidRDefault="00E96589" w:rsidP="00E9658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E96589" w:rsidRPr="00E96589" w:rsidRDefault="00E96589" w:rsidP="00E9658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начальника Управления развития региональной контрактной системы</w:t>
      </w:r>
    </w:p>
    <w:p w:rsidR="00E96589" w:rsidRPr="00E96589" w:rsidRDefault="00E96589" w:rsidP="00E9658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Департамента государственного заказа Ханты-Мансийского автономного округа – Югры</w:t>
      </w:r>
    </w:p>
    <w:p w:rsidR="00E96589" w:rsidRPr="00E96589" w:rsidRDefault="00E96589" w:rsidP="00E96589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2020 года по 31 декабря 2020 года</w:t>
      </w:r>
    </w:p>
    <w:p w:rsidR="00E96589" w:rsidRPr="00E96589" w:rsidRDefault="00E96589" w:rsidP="00E9658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874"/>
        <w:gridCol w:w="1545"/>
        <w:gridCol w:w="988"/>
        <w:gridCol w:w="1505"/>
        <w:gridCol w:w="1483"/>
        <w:gridCol w:w="1316"/>
        <w:gridCol w:w="239"/>
        <w:gridCol w:w="499"/>
        <w:gridCol w:w="499"/>
        <w:gridCol w:w="1505"/>
        <w:gridCol w:w="1379"/>
        <w:gridCol w:w="1544"/>
      </w:tblGrid>
      <w:tr w:rsidR="00E96589" w:rsidRPr="00E96589" w:rsidTr="00E965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Декларированный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годовой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доход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за отчетный период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  (руб.) &lt;*&gt;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транспортных средств, принадлежащих на праве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собственности (источники получения средств, за счет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которых совершена сделка) &lt;**&gt;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Перечень объектов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недвижимого имущества,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Сведения об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источниках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получения средств</w:t>
            </w:r>
            <w:bookmarkStart w:id="0" w:name="_GoBack"/>
            <w:bookmarkEnd w:id="0"/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Сведения о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недвижимом имуществе, транспортных средствах и ценных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бумагах,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отчужденных в течение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отчетного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периода в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результате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безвозмездной сделки</w:t>
            </w: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объектов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объектов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недвижимости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страна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Шушпанов Максим</w:t>
            </w:r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2 331 755.52</w:t>
            </w:r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(в том числе: доход от сдачи в аренду</w:t>
            </w:r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недвижимости)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Вольво ХС90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Сделки не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совершались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Сделки не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совершались</w:t>
            </w: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29,4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73,6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771 411.32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      (совместно)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proofErr w:type="gramStart"/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несовершен-нолетний</w:t>
            </w:r>
            <w:proofErr w:type="gramEnd"/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0,10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proofErr w:type="gramStart"/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несовершен-нолетний</w:t>
            </w:r>
            <w:proofErr w:type="gramEnd"/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proofErr w:type="gramStart"/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несовершен-нолетний</w:t>
            </w:r>
            <w:proofErr w:type="gramEnd"/>
          </w:p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73,6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E96589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E96589" w:rsidRPr="00E96589" w:rsidTr="00E965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6589" w:rsidRPr="00E96589" w:rsidRDefault="00E96589" w:rsidP="00E965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96589" w:rsidRPr="00E96589" w:rsidRDefault="00E96589" w:rsidP="00E9658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96589" w:rsidRPr="00E96589" w:rsidRDefault="00E96589" w:rsidP="00E96589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96589" w:rsidRPr="00E96589" w:rsidRDefault="00E96589" w:rsidP="00E9658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658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периоде».</w:t>
      </w:r>
    </w:p>
    <w:p w:rsidR="00E96589" w:rsidRPr="00E96589" w:rsidRDefault="00E96589" w:rsidP="00E96589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965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E965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14.05.2021        </w:t>
      </w:r>
      <w:r w:rsidRPr="00E9658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E9658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19.05.2021 11:48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65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173A"/>
  <w15:docId w15:val="{60B4865C-7723-4773-8DF5-B998E817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1836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2021-07-12T07:07:00Z</dcterms:modified>
</cp:coreProperties>
</file>