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tLeast" w:line="285" w:after="0"/>
        <w:rPr>
          <w:rFonts w:ascii="PT Astra Serif" w:hAnsi="PT Astra Serif" w:cs="PT Astra Serif" w:eastAsia="PT Astra Serif"/>
          <w:sz w:val="26"/>
          <w:szCs w:val="26"/>
        </w:rPr>
      </w:pPr>
      <w:r>
        <w:rPr>
          <w:rFonts w:ascii="PT Astra Serif" w:hAnsi="PT Astra Serif" w:cs="PT Astra Serif" w:eastAsia="PT Astra Serif"/>
          <w:bCs/>
          <w:sz w:val="26"/>
          <w:szCs w:val="26"/>
          <w:lang w:eastAsia="ru-RU"/>
        </w:rPr>
        <w:t xml:space="preserve">СВЕДЕНИЯ</w:t>
      </w:r>
      <w:r>
        <w:rPr>
          <w:rFonts w:ascii="PT Astra Serif" w:hAnsi="PT Astra Serif" w:cs="PT Astra Serif" w:eastAsia="PT Astra Serif"/>
        </w:rPr>
      </w:r>
    </w:p>
    <w:p>
      <w:pPr>
        <w:jc w:val="center"/>
        <w:spacing w:lineRule="atLeast" w:line="285" w:after="0"/>
        <w:rPr>
          <w:rFonts w:ascii="PT Astra Serif" w:hAnsi="PT Astra Serif" w:cs="PT Astra Serif" w:eastAsia="PT Astra Serif"/>
          <w:sz w:val="26"/>
          <w:szCs w:val="26"/>
        </w:rPr>
      </w:pPr>
      <w:r>
        <w:rPr>
          <w:rFonts w:ascii="PT Astra Serif" w:hAnsi="PT Astra Serif" w:cs="PT Astra Serif" w:eastAsia="PT Astra Serif"/>
          <w:bCs/>
          <w:sz w:val="26"/>
          <w:szCs w:val="26"/>
          <w:lang w:eastAsia="ru-RU"/>
        </w:rPr>
        <w:t xml:space="preserve">О ДОХОДАХ, РАСХОДАХ, ОБ ИМУЩЕСТВЕ И ОБЯЗАТЕЛЬСТВАХ</w:t>
      </w:r>
      <w:r>
        <w:rPr>
          <w:rFonts w:ascii="PT Astra Serif" w:hAnsi="PT Astra Serif" w:cs="PT Astra Serif" w:eastAsia="PT Astra Serif"/>
        </w:rPr>
      </w:r>
    </w:p>
    <w:p>
      <w:pPr>
        <w:jc w:val="center"/>
        <w:spacing w:lineRule="atLeast" w:line="285" w:after="0"/>
        <w:rPr>
          <w:rFonts w:ascii="PT Astra Serif" w:hAnsi="PT Astra Serif" w:cs="PT Astra Serif" w:eastAsia="PT Astra Serif"/>
          <w:sz w:val="26"/>
          <w:szCs w:val="26"/>
        </w:rPr>
      </w:pPr>
      <w:r>
        <w:rPr>
          <w:rFonts w:ascii="PT Astra Serif" w:hAnsi="PT Astra Serif" w:cs="PT Astra Serif" w:eastAsia="PT Astra Serif"/>
          <w:bCs/>
          <w:sz w:val="26"/>
          <w:szCs w:val="26"/>
          <w:lang w:eastAsia="ru-RU"/>
        </w:rPr>
        <w:t xml:space="preserve">ИМУЩЕСТВЕННОГО ХАРАКТЕРА ЗА ПЕРИ</w:t>
      </w:r>
      <w:r>
        <w:rPr>
          <w:rFonts w:ascii="PT Astra Serif" w:hAnsi="PT Astra Serif" w:cs="PT Astra Serif" w:eastAsia="PT Astra Serif"/>
          <w:bCs/>
          <w:sz w:val="26"/>
          <w:szCs w:val="26"/>
          <w:lang w:eastAsia="ru-RU"/>
        </w:rPr>
        <w:t xml:space="preserve">ОД С 1 ЯНВАРЯ ПО 31 ДЕКАБРЯ 2020</w:t>
      </w:r>
      <w:r>
        <w:rPr>
          <w:rFonts w:ascii="PT Astra Serif" w:hAnsi="PT Astra Serif" w:cs="PT Astra Serif" w:eastAsia="PT Astra Serif"/>
          <w:bCs/>
          <w:sz w:val="26"/>
          <w:szCs w:val="26"/>
          <w:lang w:eastAsia="ru-RU"/>
        </w:rPr>
        <w:t xml:space="preserve"> ГОДА</w:t>
      </w:r>
      <w:r>
        <w:rPr>
          <w:rFonts w:ascii="PT Astra Serif" w:hAnsi="PT Astra Serif" w:cs="PT Astra Serif" w:eastAsia="PT Astra Serif"/>
        </w:rPr>
      </w:r>
    </w:p>
    <w:p>
      <w:pPr>
        <w:jc w:val="center"/>
        <w:spacing w:lineRule="atLeast" w:line="285"/>
        <w:rPr>
          <w:rFonts w:ascii="PT Astra Serif" w:hAnsi="PT Astra Serif" w:cs="PT Astra Serif" w:eastAsia="PT Astra Serif"/>
          <w:bCs/>
          <w:sz w:val="26"/>
          <w:szCs w:val="26"/>
        </w:rPr>
      </w:pPr>
      <w:r>
        <w:rPr>
          <w:rFonts w:ascii="PT Astra Serif" w:hAnsi="PT Astra Serif" w:cs="PT Astra Serif" w:eastAsia="PT Astra Serif"/>
          <w:bCs/>
          <w:sz w:val="26"/>
          <w:szCs w:val="26"/>
          <w:lang w:eastAsia="ru-RU"/>
        </w:rPr>
        <w:t xml:space="preserve">ГОСУДАРСТВЕННОГО КОМИТЕТА ЦИФРОВОГО РАЗВИТИЯ И СВЯЗИ</w:t>
      </w:r>
      <w:r>
        <w:rPr>
          <w:rFonts w:ascii="PT Astra Serif" w:hAnsi="PT Astra Serif" w:cs="PT Astra Serif" w:eastAsia="PT Astra Serif"/>
          <w:bCs/>
          <w:sz w:val="26"/>
          <w:szCs w:val="26"/>
          <w:lang w:eastAsia="ru-RU"/>
        </w:rPr>
        <w:t xml:space="preserve"> РЕСПУБЛИКИ ХАКАСИЯ</w:t>
      </w:r>
      <w:r>
        <w:rPr>
          <w:rFonts w:ascii="PT Astra Serif" w:hAnsi="PT Astra Serif" w:cs="PT Astra Serif" w:eastAsia="PT Astra Serif"/>
        </w:rPr>
      </w:r>
    </w:p>
    <w:tbl>
      <w:tblPr>
        <w:tblStyle w:val="420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7"/>
        <w:gridCol w:w="1418"/>
        <w:gridCol w:w="1701"/>
        <w:gridCol w:w="993"/>
        <w:gridCol w:w="992"/>
        <w:gridCol w:w="1276"/>
        <w:gridCol w:w="990"/>
        <w:gridCol w:w="992"/>
        <w:gridCol w:w="1561"/>
        <w:gridCol w:w="1250"/>
        <w:gridCol w:w="1521"/>
      </w:tblGrid>
      <w:tr>
        <w:trPr/>
        <w:tc>
          <w:tcPr>
            <w:tcW w:w="392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№</w:t>
            </w: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п</w:t>
            </w: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/</w:t>
            </w: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п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Фамилия и инициалы лица, чьи сведения размещаются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Должность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gridSpan w:val="4"/>
            <w:tcW w:w="510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Объект недвижимости, находящийся в собственности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gridSpan w:val="3"/>
            <w:tcW w:w="325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Объект недвижимости, находящийся в пользовании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Транспорт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ное</w:t>
            </w: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 средство (вид, марка)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rPr>
                <w:rFonts w:ascii="PT Astra Serif" w:hAnsi="PT Astra Serif" w:cs="PT Astra Serif" w:eastAsia="PT Astra Serif"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shd w:val="clear" w:fill="FCFCFC" w:color="FCFCFC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shd w:val="clear" w:fill="FCFCFC" w:color="FCFCFC"/>
              </w:rPr>
              <w:t xml:space="preserve">Деклариро-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shd w:val="clear" w:fill="FCFCFC" w:color="FCFCFC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shd w:val="clear" w:fill="FCFCFC" w:color="FCFCFC"/>
              </w:rPr>
              <w:t xml:space="preserve">ванный годовой доход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</w:rPr>
            </w:pPr>
            <w:r>
              <w:rPr>
                <w:rStyle w:val="417"/>
                <w:rFonts w:ascii="PT Astra Serif" w:hAnsi="PT Astra Serif" w:cs="PT Astra Serif" w:eastAsia="PT Astra Serif"/>
                <w:b/>
                <w:bCs/>
                <w:sz w:val="18"/>
                <w:szCs w:val="18"/>
                <w:shd w:val="clear" w:fill="FCFCFC" w:color="FCFCFC"/>
              </w:rPr>
              <w:t xml:space="preserve"> </w:t>
            </w: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shd w:val="clear" w:fill="FCFCFC" w:color="FCFCFC"/>
              </w:rPr>
              <w:t xml:space="preserve">(руб.)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2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 (вид приобретенного имущества, источники)</w:t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392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Times New Roman" w:hAnsi="Times New Roman" w:cs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8"/>
                <w:szCs w:val="18"/>
                <w:lang w:eastAsia="ru-RU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Times New Roman" w:hAnsi="Times New Roman" w:cs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8"/>
                <w:szCs w:val="18"/>
                <w:lang w:eastAsia="ru-RU"/>
              </w:rPr>
            </w:r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Times New Roman" w:hAnsi="Times New Roman" w:cs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8"/>
                <w:szCs w:val="18"/>
                <w:lang w:eastAsia="ru-RU"/>
              </w:rPr>
            </w:r>
            <w:r/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вид объекта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вид собственности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п</w:t>
            </w: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ло</w:t>
            </w: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-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щадь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rPr>
                <w:rFonts w:ascii="PT Astra Serif" w:hAnsi="PT Astra Serif" w:cs="PT Astra Serif" w:eastAsia="PT Astra Serif"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(кв.м )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страна расположения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вид объекта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площадь (м2)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PT Astra Serif" w:eastAsia="PT Astra Serif"/>
                <w:b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страна располо-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rPr>
                <w:rFonts w:ascii="PT Astra Serif" w:hAnsi="PT Astra Serif" w:cs="PT Astra Serif" w:eastAsia="PT Astra Serif"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жения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61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Times New Roman" w:hAnsi="Times New Roman" w:cs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8"/>
                <w:szCs w:val="18"/>
                <w:lang w:eastAsia="ru-RU"/>
              </w:rPr>
            </w:r>
            <w:r/>
          </w:p>
        </w:tc>
        <w:tc>
          <w:tcPr>
            <w:tcW w:w="1250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Times New Roman" w:hAnsi="Times New Roman" w:cs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8"/>
                <w:szCs w:val="18"/>
                <w:lang w:eastAsia="ru-RU"/>
              </w:rPr>
            </w:r>
            <w:r/>
          </w:p>
        </w:tc>
        <w:tc>
          <w:tcPr>
            <w:tcW w:w="1521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Times New Roman" w:hAnsi="Times New Roman" w:cs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8"/>
                <w:szCs w:val="18"/>
                <w:lang w:eastAsia="ru-RU"/>
              </w:rPr>
            </w:r>
            <w:r/>
          </w:p>
        </w:tc>
      </w:tr>
      <w:tr>
        <w:trPr/>
        <w:tc>
          <w:tcPr>
            <w:tcW w:w="392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3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4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8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9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10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11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12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21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/>
                <w:bCs/>
                <w:sz w:val="18"/>
                <w:szCs w:val="18"/>
                <w:lang w:eastAsia="ru-RU"/>
              </w:rPr>
              <w:t xml:space="preserve">13</w:t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392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1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Шаламов Павел Геннадьевич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Заместитель председателя - начальник отдела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1. Квартира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2. Квартира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Индивидуальная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Индивидуальная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33,6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61,2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Россия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Россия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Земельный участок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24,0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Россия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Автомобиль Фольксваген Polo, 2018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1 106 353,97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21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392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Times New Roman" w:hAnsi="Times New Roman" w:cs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8"/>
                <w:szCs w:val="18"/>
                <w:lang w:eastAsia="ru-RU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Супруга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1. Квартира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2. Квартира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3. Помещение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Индивидуальная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Индивидуальная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Индивидуальная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43,3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40,3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3,1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Россия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Россия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Россия</w:t>
            </w:r>
            <w:r>
              <w:rPr>
                <w:rFonts w:ascii="PT Astra Serif" w:hAnsi="PT Astra Serif" w:cs="PT Astra Serif" w:eastAsia="PT Astra Serif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Квартира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61,2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Россия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Автомобиль ТОЙОТА RAV4, 2013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458 962,51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21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392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2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Поляков Константин Владиславович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Заместитель председателя</w:t>
            </w:r>
            <w:r>
              <w:rPr>
                <w:rFonts w:ascii="PT Astra Serif" w:hAnsi="PT Astra Serif" w:cs="PT Astra Serif" w:eastAsia="PT Astra Serif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1. Земельный участок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2. Жилой дом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Общая долевая (1/4)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Общая долевая (1/4)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752,0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50,2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Россия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Россия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Автомобиль ШЕВРОЛЕ НИВА ВАЗ 2123, 2007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Прицеп к легковым ТС КРД 050100, 2012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821 244,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90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21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392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Times New Roman" w:hAnsi="Times New Roman" w:cs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8"/>
                <w:szCs w:val="18"/>
                <w:lang w:eastAsia="ru-RU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Супруга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1. Земельный участок</w:t>
            </w:r>
            <w:r>
              <w:rPr>
                <w:rFonts w:ascii="PT Astra Serif" w:hAnsi="PT Astra Serif" w:cs="PT Astra Serif" w:eastAsia="PT Astra Serif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2. Жилой дом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3. Квартира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Общая долевая (1/4)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Общая долевая (1/4)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Общая долевая (1/3)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752,0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50,2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43,7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Россия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left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Россия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Россия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994 130,60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21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392" w:type="dxa"/>
            <w:vMerge w:val="continue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Times New Roman" w:hAnsi="Times New Roman" w:cs="Times New Roman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bCs/>
                <w:sz w:val="18"/>
                <w:szCs w:val="18"/>
                <w:lang w:eastAsia="ru-RU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sz w:val="18"/>
                <w:szCs w:val="18"/>
                <w:lang w:eastAsia="ru-RU"/>
              </w:rPr>
              <w:t xml:space="preserve">Несовершенно- летний ребенок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1. Земельный участок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2. Жилой дом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Общая долевая (1/4)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Общая долевая (1/4)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752,0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50,2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Россия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Россия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21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392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</w:rPr>
              <w:t xml:space="preserve">3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Доценко Оксана Борисовна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Начальник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отдела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Квартира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60,0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Россия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667 690,35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21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392" w:type="dxa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</w:rPr>
              <w:t xml:space="preserve">4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Коледаев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 Виталий Геннадьевич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Начальник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отдела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1. Жилой дом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2. Квартира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Общая долевая (1/2)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Индивидуальная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54,5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51,9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Россия</w:t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Россия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Земельный участок</w:t>
            </w:r>
            <w:r>
              <w:rPr>
                <w:rFonts w:ascii="PT Astra Serif" w:hAnsi="PT Astra Serif" w:cs="PT Astra Serif" w:eastAsia="PT Astra Serif"/>
                <w:highlight w:val="white"/>
              </w:rPr>
            </w:r>
          </w:p>
        </w:tc>
        <w:tc>
          <w:tcPr>
            <w:tcW w:w="990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18"/>
                <w:szCs w:val="18"/>
                <w:highlight w:val="none"/>
                <w:lang w:eastAsia="ru-RU"/>
              </w:rPr>
              <w:t xml:space="preserve">530,0</w:t>
            </w: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18"/>
                <w:szCs w:val="18"/>
                <w:highlight w:val="white"/>
                <w:lang w:eastAsia="ru-RU"/>
              </w:rPr>
            </w:r>
            <w:r>
              <w:rPr>
                <w:rFonts w:ascii="PT Astra Serif" w:hAnsi="PT Astra Serif" w:cs="PT Astra Serif" w:eastAsia="PT Astra Serif"/>
                <w:highlight w:val="white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PT Astra Serif" w:hAnsi="PT Astra Serif" w:cs="PT Astra Serif" w:eastAsia="PT Astra Serif"/>
                <w:bCs/>
                <w:color w:val="000000" w:themeColor="text1"/>
                <w:sz w:val="18"/>
                <w:szCs w:val="18"/>
                <w:highlight w:val="white"/>
                <w:lang w:eastAsia="ru-RU"/>
              </w:rPr>
              <w:t xml:space="preserve">Россия</w:t>
            </w:r>
            <w:r>
              <w:rPr>
                <w:rFonts w:ascii="PT Astra Serif" w:hAnsi="PT Astra Serif" w:cs="PT Astra Serif" w:eastAsia="PT Astra Serif"/>
                <w:highlight w:val="white"/>
              </w:rPr>
            </w:r>
          </w:p>
        </w:tc>
        <w:tc>
          <w:tcPr>
            <w:tcW w:w="1561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ВАЗ 211240, 2006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756 582,53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21" w:type="dxa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392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5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Миронова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</w:p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sz w:val="18"/>
                <w:szCs w:val="18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highlight w:val="none"/>
                <w:lang w:eastAsia="ru-RU"/>
              </w:rPr>
              <w:t xml:space="preserve">Екатерина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highlight w:val="none"/>
                <w:lang w:eastAsia="ru-RU"/>
              </w:rPr>
            </w:r>
          </w:p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highlight w:val="none"/>
                <w:lang w:eastAsia="ru-RU"/>
              </w:rPr>
              <w:t xml:space="preserve">Сергеевна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highlight w:val="none"/>
                <w:lang w:eastAsia="ru-RU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Заместитель начальника отдела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1. Земельный участок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2. Жилой дом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3. Квартира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Общая совместная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Общая совместная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Общая долевая (1/6)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1027,0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112,6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79,7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Россия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Россия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Россия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501 383,69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21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92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супруг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1. Земельный участок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2. Жилой дом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Общая совместная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Общая совместная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1027,0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112,6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Россия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Россия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ХЕНДЭ СОЛЯРИС, 2015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698 217,78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21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</w:tr>
      <w:tr>
        <w:trPr/>
        <w:tc>
          <w:tcPr>
            <w:tcW w:w="392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6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Артемёнок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 Наталья Геннадьевна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Ведущий советник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Квартира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51,7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Россия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ТОЙОТА COROLLA, 2004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582 437,18</w:t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21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</w:p>
        </w:tc>
      </w:tr>
      <w:tr>
        <w:trPr/>
        <w:tc>
          <w:tcPr>
            <w:tcW w:w="392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7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Трофимова 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highlight w:val="none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highlight w:val="none"/>
                <w:lang w:eastAsia="ru-RU"/>
              </w:rPr>
              <w:t xml:space="preserve">Ольга</w:t>
            </w:r>
            <w:r>
              <w:rPr>
                <w:rFonts w:ascii="PT Astra Serif" w:hAnsi="PT Astra Serif" w:cs="PT Astra Serif" w:eastAsia="PT Astra Serif"/>
                <w:sz w:val="18"/>
                <w:szCs w:val="18"/>
                <w:highlight w:val="none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highlight w:val="none"/>
                <w:lang w:eastAsia="ru-RU"/>
              </w:rPr>
              <w:t xml:space="preserve">Николаевна</w:t>
            </w:r>
            <w:r>
              <w:rPr>
                <w:rFonts w:ascii="PT Astra Serif" w:hAnsi="PT Astra Serif" w:cs="PT Astra Serif" w:eastAsia="PT Astra Serif"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Ведущий советник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418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3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Квартира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27,2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Россия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61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spacing w:lineRule="atLeast" w:line="285"/>
              <w:rPr>
                <w:rFonts w:ascii="PT Astra Serif" w:hAnsi="PT Astra Serif" w:cs="PT Astra Serif" w:eastAsia="PT Astra Serif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  <w:t xml:space="preserve">856 801,68</w:t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</w:rPr>
            </w:r>
          </w:p>
        </w:tc>
        <w:tc>
          <w:tcPr>
            <w:tcW w:w="1521" w:type="dxa"/>
            <w:vMerge w:val="restart"/>
            <w:textDirection w:val="lrTb"/>
            <w:noWrap w:val="false"/>
          </w:tcPr>
          <w:p>
            <w:pPr>
              <w:jc w:val="both"/>
              <w:spacing w:lineRule="atLeast" w:line="285"/>
              <w:rPr>
                <w:rFonts w:ascii="PT Astra Serif" w:hAnsi="PT Astra Serif" w:cs="PT Astra Serif" w:eastAsia="PT Astra Serif"/>
                <w:bCs/>
                <w:sz w:val="18"/>
                <w:szCs w:val="18"/>
              </w:rPr>
            </w:pP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  <w:r>
              <w:rPr>
                <w:rFonts w:ascii="PT Astra Serif" w:hAnsi="PT Astra Serif" w:cs="PT Astra Serif" w:eastAsia="PT Astra Serif"/>
                <w:bCs/>
                <w:sz w:val="18"/>
                <w:szCs w:val="18"/>
                <w:lang w:eastAsia="ru-RU"/>
              </w:rPr>
            </w:r>
          </w:p>
        </w:tc>
      </w:tr>
    </w:tbl>
    <w:p>
      <w:pPr>
        <w:jc w:val="center"/>
        <w:spacing w:lineRule="atLeast" w:line="285"/>
        <w:rPr>
          <w:rFonts w:ascii="PT Astra Serif" w:hAnsi="PT Astra Serif" w:cs="PT Astra Serif" w:eastAsia="PT Astra Serif"/>
          <w:color w:val="444444"/>
          <w:sz w:val="26"/>
          <w:szCs w:val="26"/>
        </w:rPr>
      </w:pPr>
      <w:r>
        <w:rPr>
          <w:rFonts w:ascii="PT Astra Serif" w:hAnsi="PT Astra Serif" w:cs="PT Astra Serif" w:eastAsia="PT Astra Serif"/>
          <w:color w:val="444444"/>
          <w:sz w:val="26"/>
          <w:szCs w:val="26"/>
          <w:lang w:eastAsia="ru-RU"/>
        </w:rPr>
      </w:r>
      <w:r>
        <w:rPr>
          <w:rFonts w:ascii="PT Astra Serif" w:hAnsi="PT Astra Serif" w:cs="PT Astra Serif" w:eastAsia="PT Astra Serif"/>
        </w:rPr>
      </w:r>
    </w:p>
    <w:sectPr>
      <w:footnotePr/>
      <w:endnotePr/>
      <w:type w:val="nextPage"/>
      <w:pgSz w:w="16838" w:h="11906" w:orient="landscape"/>
      <w:pgMar w:top="1134" w:right="567" w:bottom="850" w:left="56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n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411"/>
    <w:next w:val="411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412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411"/>
    <w:next w:val="411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412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411"/>
    <w:next w:val="411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412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411"/>
    <w:next w:val="411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412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411"/>
    <w:next w:val="411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412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411"/>
    <w:next w:val="411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412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411"/>
    <w:next w:val="411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412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411"/>
    <w:next w:val="411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412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411"/>
    <w:next w:val="411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412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411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411"/>
    <w:next w:val="411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412"/>
    <w:link w:val="32"/>
    <w:uiPriority w:val="10"/>
    <w:rPr>
      <w:sz w:val="48"/>
      <w:szCs w:val="48"/>
    </w:rPr>
  </w:style>
  <w:style w:type="paragraph" w:styleId="34">
    <w:name w:val="Subtitle"/>
    <w:basedOn w:val="411"/>
    <w:next w:val="411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412"/>
    <w:link w:val="34"/>
    <w:uiPriority w:val="11"/>
    <w:rPr>
      <w:sz w:val="24"/>
      <w:szCs w:val="24"/>
    </w:rPr>
  </w:style>
  <w:style w:type="paragraph" w:styleId="36">
    <w:name w:val="Quote"/>
    <w:basedOn w:val="411"/>
    <w:next w:val="411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411"/>
    <w:next w:val="411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411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412"/>
    <w:link w:val="40"/>
    <w:uiPriority w:val="99"/>
  </w:style>
  <w:style w:type="paragraph" w:styleId="42">
    <w:name w:val="Footer"/>
    <w:basedOn w:val="411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412"/>
    <w:link w:val="42"/>
    <w:uiPriority w:val="99"/>
  </w:style>
  <w:style w:type="paragraph" w:styleId="44">
    <w:name w:val="Caption"/>
    <w:basedOn w:val="411"/>
    <w:next w:val="411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41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41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413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41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41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41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411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412"/>
    <w:uiPriority w:val="99"/>
    <w:unhideWhenUsed/>
    <w:rPr>
      <w:vertAlign w:val="superscript"/>
    </w:rPr>
  </w:style>
  <w:style w:type="paragraph" w:styleId="176">
    <w:name w:val="endnote text"/>
    <w:basedOn w:val="411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412"/>
    <w:uiPriority w:val="99"/>
    <w:semiHidden/>
    <w:unhideWhenUsed/>
    <w:rPr>
      <w:vertAlign w:val="superscript"/>
    </w:rPr>
  </w:style>
  <w:style w:type="paragraph" w:styleId="179">
    <w:name w:val="toc 1"/>
    <w:basedOn w:val="411"/>
    <w:next w:val="411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411"/>
    <w:next w:val="411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411"/>
    <w:next w:val="411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411"/>
    <w:next w:val="411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411"/>
    <w:next w:val="411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411"/>
    <w:next w:val="411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411"/>
    <w:next w:val="411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411"/>
    <w:next w:val="411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411"/>
    <w:next w:val="411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411" w:default="1">
    <w:name w:val="Normal"/>
    <w:qFormat/>
  </w:style>
  <w:style w:type="character" w:styleId="412" w:default="1">
    <w:name w:val="Default Paragraph Font"/>
    <w:uiPriority w:val="1"/>
    <w:semiHidden/>
    <w:unhideWhenUsed/>
  </w:style>
  <w:style w:type="table" w:styleId="413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414" w:default="1">
    <w:name w:val="No List"/>
    <w:uiPriority w:val="99"/>
    <w:semiHidden/>
    <w:unhideWhenUsed/>
  </w:style>
  <w:style w:type="paragraph" w:styleId="415">
    <w:name w:val="Normal (Web)"/>
    <w:basedOn w:val="411"/>
    <w:uiPriority w:val="99"/>
    <w:unhideWhenUsed/>
    <w:rPr>
      <w:rFonts w:ascii="Times New Roman" w:hAnsi="Times New Roman" w:cs="Times New Roman" w:eastAsia="Times New Roman"/>
      <w:sz w:val="24"/>
      <w:szCs w:val="24"/>
      <w:lang w:eastAsia="ru-RU"/>
    </w:rPr>
    <w:pPr>
      <w:spacing w:lineRule="auto" w:line="240" w:after="100" w:afterAutospacing="1" w:before="100" w:beforeAutospacing="1"/>
    </w:pPr>
  </w:style>
  <w:style w:type="character" w:styleId="416">
    <w:name w:val="Hyperlink"/>
    <w:basedOn w:val="412"/>
    <w:uiPriority w:val="99"/>
    <w:semiHidden/>
    <w:unhideWhenUsed/>
    <w:rPr>
      <w:color w:val="0000FF"/>
      <w:u w:val="single"/>
    </w:rPr>
  </w:style>
  <w:style w:type="character" w:styleId="417" w:customStyle="1">
    <w:name w:val="apple-converted-space"/>
    <w:basedOn w:val="412"/>
  </w:style>
  <w:style w:type="paragraph" w:styleId="418">
    <w:name w:val="Balloon Text"/>
    <w:basedOn w:val="411"/>
    <w:link w:val="41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419" w:customStyle="1">
    <w:name w:val="Текст выноски Знак"/>
    <w:basedOn w:val="412"/>
    <w:link w:val="418"/>
    <w:uiPriority w:val="99"/>
    <w:semiHidden/>
    <w:rPr>
      <w:rFonts w:ascii="Tahoma" w:hAnsi="Tahoma" w:cs="Tahoma"/>
      <w:sz w:val="16"/>
      <w:szCs w:val="16"/>
    </w:rPr>
  </w:style>
  <w:style w:type="table" w:styleId="420">
    <w:name w:val="Table Grid"/>
    <w:basedOn w:val="413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V w:val="single" w:color="000000" w:sz="4" w:space="0" w:themeColor="text1"/>
        <w:insideH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Довольный пользователь Microsoft Office</dc:creator>
  <cp:revision>54</cp:revision>
  <dcterms:created xsi:type="dcterms:W3CDTF">2016-04-28T04:15:00Z</dcterms:created>
  <dcterms:modified xsi:type="dcterms:W3CDTF">2021-04-29T05:23:12Z</dcterms:modified>
</cp:coreProperties>
</file>