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F8" w:rsidRPr="00E86CF8" w:rsidRDefault="00E86CF8" w:rsidP="00E86CF8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11882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E86CF8" w:rsidRPr="00E86CF8" w:rsidRDefault="00E86CF8" w:rsidP="00E86CF8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E11882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государственных служащих Департамента труда и занятости населения Тюменской области их супругов и несовершеннолетних детей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2454"/>
        <w:gridCol w:w="1422"/>
        <w:gridCol w:w="1786"/>
        <w:gridCol w:w="893"/>
        <w:gridCol w:w="1353"/>
        <w:gridCol w:w="1672"/>
        <w:gridCol w:w="893"/>
        <w:gridCol w:w="1353"/>
        <w:gridCol w:w="1793"/>
      </w:tblGrid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 2020 год (в </w:t>
            </w:r>
            <w:proofErr w:type="gramStart"/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рублях)*</w:t>
            </w:r>
            <w:proofErr w:type="gramEnd"/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средства, принадлежащие на прав собственности  (вид и марка)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Сидоров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директор Департамента труда и занятости населения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4 727 311,58 (в том числе от отчуждения имущества 500 000,0)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VOLKSWAGEN TIGUAN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65 000,27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Филипенко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Заместитель директора Департамента труда и занятости населения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3 052 652,58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участок, доля в праве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доме, доля в праве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593 464,03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E86CF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GEELY EMGRAND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(FE-1)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участок, доля в праве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2515,0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доме, доля в праве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555 / 63946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2336,3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Ведрова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занятости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1 944 359,85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2/4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5 051 155,07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в том числе от продажи земельного участка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410 000,00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1640,0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950,4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Бенчак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Наталья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по взаимодействию с подведомственными учреждениями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2 026 709,97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ПЕЖО 308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242 363,51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МАЗДА CX-5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Баркова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юридической и кадровой работы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1 432 402,81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3 123 855,93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УАЗ 22069,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НИССАН HOTE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Калинина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по работе с государственными служащими и подведомственными учреждениями отдела юридической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981 481,13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РЕНО LOGAN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Шевелев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Антон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трудоустройства и специальных программ управления занятости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1 308 946,73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1 131 779,71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Лавренова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Анна Липаритовна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сопровождения проектов и развития конкурсных движений управления занятости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1 167 476,68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357 426,57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Писарик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технологий оказания услуг населению и программ занятости управления по взаимодействию с </w:t>
            </w:r>
            <w:r w:rsidRPr="00E86CF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подведомственными учреждениями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1 291 049,99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Opel Insignia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Салов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технологий и защиты информации управления по взаимодействию с подведомственными учреждениями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1 322 707,35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MITSUBISHI LANCER 1.5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684 229,71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Сулейманов Радик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Ритович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экспертизы условий и охраны труда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1 402 726,58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Mazda 6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3 321 961,10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в том числе от продажи недвижимого имущества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Тойота RAV-4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1504,0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Шмелева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Заведующий сектором трудовых отношений и уровня жизни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1 350 547,20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в том числе от продажи имущества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участок, доля в праве 477/144020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2106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доме, доля в праве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477/70068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3/5 и 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правеи7/8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1904,4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Кочнев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мониторинга и организационной работы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1 183 944,20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Скиф-812104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доме, доля в праве 18 120/143 080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18 120/143 080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val="en-US" w:eastAsia="ru-RU"/>
              </w:rPr>
              <w:t>Bombardier SKI-DOO TUNDRA 300F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3 218 250,00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в том числе от продажи квартиры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3 150 000,00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доля в праве 1/3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Mitsubishi Outlander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Кугаевский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Юрий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трудоустройства и специальных программ управления занятости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1 025 912,00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Автомобили легковые: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ХУНДАЙ TUCSON 2.0 GLS AT,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УАЗ 3909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847 466,69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Мосякина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мониторинга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1 574 951,69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участок, доля в праве 1/15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Хамитова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Залия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18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Халиловна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Начальник отдела бухгалтерского учета и отчетности управления по труду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1 418 023,33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1 046 214,91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86CF8" w:rsidRPr="00E86CF8" w:rsidRDefault="00E86CF8" w:rsidP="00E86CF8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НИССАН TERRANO</w:t>
            </w: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86CF8" w:rsidRPr="00E86CF8" w:rsidTr="00E86CF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86CF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86CF8" w:rsidRPr="00E86CF8" w:rsidRDefault="00E86CF8" w:rsidP="00E86CF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86CF8" w:rsidRPr="00E11882" w:rsidRDefault="00E86CF8" w:rsidP="001C34A2">
      <w:pPr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</w:p>
    <w:p w:rsidR="00E86CF8" w:rsidRPr="00E11882" w:rsidRDefault="00E86CF8">
      <w:pPr>
        <w:spacing w:after="0" w:line="240" w:lineRule="auto"/>
        <w:rPr>
          <w:rFonts w:ascii="Arial" w:eastAsia="Times New Roman" w:hAnsi="Arial" w:cs="Arial"/>
          <w:color w:val="3A4256"/>
          <w:sz w:val="20"/>
          <w:szCs w:val="20"/>
          <w:lang w:eastAsia="ru-RU"/>
        </w:rPr>
      </w:pPr>
      <w:r w:rsidRPr="00E11882">
        <w:rPr>
          <w:rFonts w:ascii="Arial" w:eastAsia="Times New Roman" w:hAnsi="Arial" w:cs="Arial"/>
          <w:color w:val="3A4256"/>
          <w:sz w:val="20"/>
          <w:szCs w:val="20"/>
          <w:lang w:eastAsia="ru-RU"/>
        </w:rPr>
        <w:br w:type="page"/>
      </w:r>
    </w:p>
    <w:p w:rsidR="00AA7D22" w:rsidRPr="00E11882" w:rsidRDefault="00AA7D22" w:rsidP="00AA7D2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E11882">
        <w:rPr>
          <w:rFonts w:ascii="inherit" w:hAnsi="inherit" w:cs="Segoe UI"/>
          <w:color w:val="3A4256"/>
          <w:sz w:val="20"/>
          <w:szCs w:val="20"/>
        </w:rPr>
        <w:lastRenderedPageBreak/>
        <w:t>Сведения об источниках получения средств</w:t>
      </w:r>
    </w:p>
    <w:p w:rsidR="00AA7D22" w:rsidRPr="00E11882" w:rsidRDefault="00AA7D22" w:rsidP="00AA7D22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r w:rsidRPr="00E11882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2982"/>
        <w:gridCol w:w="5387"/>
        <w:gridCol w:w="3376"/>
      </w:tblGrid>
      <w:tr w:rsidR="00AA7D22" w:rsidRPr="00E11882" w:rsidTr="00E11882">
        <w:trPr>
          <w:trHeight w:val="1393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Имущество, приобретенное по сделкам, сумма которых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отчетному периоду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AA7D22" w:rsidRPr="00E11882" w:rsidTr="00E11882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Кох Мария Михайловна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Ведущий специалист отдела юридической и кадровой работы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Накопления за предыдущие годы, кредит (ипотека)</w:t>
            </w:r>
          </w:p>
        </w:tc>
      </w:tr>
      <w:tr w:rsidR="00AA7D22" w:rsidRPr="00E11882" w:rsidTr="00E11882"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Лукина Татьяна Викторовна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Главный специалист сектора трудовых отношений и уровня жизни управления по труду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Доход, полученный от продажи квартиры, кредит (ипотека), доход, полученный в порядке дарения, накопления за предыдущие годы</w:t>
            </w:r>
          </w:p>
        </w:tc>
      </w:tr>
      <w:tr w:rsidR="00AA7D22" w:rsidRPr="00E11882" w:rsidTr="00E11882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D22" w:rsidRPr="00E11882" w:rsidRDefault="00AA7D22">
            <w:pPr>
              <w:rPr>
                <w:color w:val="3A425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D22" w:rsidRPr="00E11882" w:rsidRDefault="00AA7D22">
            <w:pPr>
              <w:rPr>
                <w:color w:val="3A425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5" w:type="dxa"/>
              <w:left w:w="375" w:type="dxa"/>
              <w:bottom w:w="525" w:type="dxa"/>
              <w:right w:w="375" w:type="dxa"/>
            </w:tcMar>
            <w:hideMark/>
          </w:tcPr>
          <w:p w:rsidR="00AA7D22" w:rsidRPr="00E11882" w:rsidRDefault="00AA7D22">
            <w:pPr>
              <w:pStyle w:val="a3"/>
              <w:spacing w:before="0" w:beforeAutospacing="0" w:after="240" w:afterAutospacing="0"/>
              <w:rPr>
                <w:color w:val="3A4256"/>
                <w:sz w:val="20"/>
                <w:szCs w:val="20"/>
              </w:rPr>
            </w:pPr>
            <w:r w:rsidRPr="00E11882">
              <w:rPr>
                <w:color w:val="3A4256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D22" w:rsidRPr="00E11882" w:rsidRDefault="00AA7D22">
            <w:pPr>
              <w:rPr>
                <w:color w:val="3A4256"/>
                <w:sz w:val="20"/>
                <w:szCs w:val="20"/>
              </w:rPr>
            </w:pPr>
          </w:p>
        </w:tc>
      </w:tr>
    </w:tbl>
    <w:p w:rsidR="00AA7D22" w:rsidRPr="00E11882" w:rsidRDefault="00AA7D22" w:rsidP="001C34A2">
      <w:pPr>
        <w:rPr>
          <w:sz w:val="20"/>
          <w:szCs w:val="20"/>
        </w:rPr>
      </w:pPr>
    </w:p>
    <w:p w:rsidR="00E11882" w:rsidRDefault="00E11882">
      <w:pPr>
        <w:spacing w:after="0" w:line="240" w:lineRule="auto"/>
        <w:rPr>
          <w:rFonts w:ascii="inherit" w:eastAsiaTheme="majorEastAsia" w:hAnsi="inherit" w:cs="Segoe UI"/>
          <w:b/>
          <w:bCs/>
          <w:color w:val="3A4256"/>
          <w:sz w:val="20"/>
          <w:szCs w:val="20"/>
        </w:rPr>
      </w:pPr>
      <w:r>
        <w:rPr>
          <w:rFonts w:ascii="inherit" w:hAnsi="inherit" w:cs="Segoe UI"/>
          <w:color w:val="3A4256"/>
          <w:sz w:val="20"/>
          <w:szCs w:val="20"/>
        </w:rPr>
        <w:br w:type="page"/>
      </w:r>
    </w:p>
    <w:p w:rsidR="0041484C" w:rsidRPr="00E11882" w:rsidRDefault="0041484C" w:rsidP="0041484C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bookmarkStart w:id="0" w:name="_GoBack"/>
      <w:bookmarkEnd w:id="0"/>
      <w:r w:rsidRPr="00E11882">
        <w:rPr>
          <w:rFonts w:ascii="inherit" w:hAnsi="inherit" w:cs="Segoe UI"/>
          <w:color w:val="3A4256"/>
          <w:sz w:val="20"/>
          <w:szCs w:val="20"/>
        </w:rPr>
        <w:lastRenderedPageBreak/>
        <w:t>Информация о среднемесячной заработной плате директоров, их заместителей, главных бухгалтеров государственных автономных учреждений Тюменской области центров занятости населения за 2020 год</w:t>
      </w:r>
    </w:p>
    <w:p w:rsidR="0041484C" w:rsidRPr="00E11882" w:rsidRDefault="0041484C" w:rsidP="0041484C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r w:rsidRPr="00E11882">
        <w:rPr>
          <w:rStyle w:val="date"/>
          <w:rFonts w:ascii="Segoe UI" w:hAnsi="Segoe UI" w:cs="Segoe UI"/>
          <w:color w:val="A8B3BE"/>
          <w:sz w:val="20"/>
          <w:szCs w:val="20"/>
        </w:rPr>
        <w:t>12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5955"/>
        <w:gridCol w:w="6181"/>
        <w:gridCol w:w="3157"/>
      </w:tblGrid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Наименование государственного автономного учреждения Тюменской области центра занятости населения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ФИО лица, замещающего должность директора, заместителя директора, главного бухгалтера ГАУ ТО ЦЗН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должность лица, замещающего должность директора, заместителя директора, главного бухгалтера ГАУ ТО ЦЗН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Среднемесячная заработная плата за 2020 год, руб.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Абатского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с 21.02.2021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Обыскалова Ирина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43 617,00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Армизонского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Евсеев Константин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56 237,14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Титлянова Ирина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39 465,87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Аромашевского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Репина Наталья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58 921,00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Толстова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48 123,00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Бердюжского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Семибратова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58 582,00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Киреева Марина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43 546,00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Вагайского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Мурзина Людмила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67 942, 00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Надеина Гульнара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52 775,00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Викуловского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Рябова Людмила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64 117,00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Белых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42 767,00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Голышмановского городского округа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Усольцева Марина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64 450,00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Мохова Маргарита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42 815,00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Заводоуковского городского округа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Алекшин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65 008,33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Калюжная Ирина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58 758,68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Исетского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Захарова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61 582,00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01.11.2020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города Ишима и Ишимского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с 29.03.2021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Белинских Светлана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63 756,00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Мизернюк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61 793,00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Казанского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Дитюк Оксана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57 102,00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Москалева Марина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47 861,00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Нижнетавдинского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Кривошеина Марина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56 238,00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Кислицина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38 116,67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Омутинского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Грибачева Анна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59 908,00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Лашкевич Юлия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40 708,00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Сладковского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Черепков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62 125,00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Карпова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41 583,00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Сорокинского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Конокова Людмила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61 155,61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Король Оксана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43 426,07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города Тобольска и Тобольского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с 04.04.2020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с 31.12.2020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30.04.2021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города Тюмени и Тюменского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с 29.01.2021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Кауфман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65 727,00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Кайгородов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70 812,00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Хохлова Людмила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68 581,00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Уволен с 30.03.2020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-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Уватского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Белова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103 700,19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Захарова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70 363,36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Упоровского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Ершова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58 808,00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Тресвяцких Светлана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42 292,00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Юргинского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Байзель Елизавета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60 408,00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Мальгавко Анастасия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41 007,77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Ярковского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Мокринская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65 943,82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Мелякова Маргарита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44 241,84</w:t>
            </w:r>
          </w:p>
        </w:tc>
      </w:tr>
      <w:tr w:rsidR="0041484C" w:rsidRPr="00E11882" w:rsidTr="0041484C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государственное автономное учреждение Тюменской области Центр занятости населения города Ялуторовска и Ялуторовского района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Решетников Константин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70 373,00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Рябкова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53 940,00</w:t>
            </w:r>
          </w:p>
        </w:tc>
      </w:tr>
      <w:tr w:rsidR="0041484C" w:rsidRPr="00E11882" w:rsidTr="0041484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Кулиева Лариса Нармановна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1484C" w:rsidRPr="00E11882" w:rsidRDefault="0041484C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E11882">
              <w:rPr>
                <w:sz w:val="20"/>
                <w:szCs w:val="20"/>
              </w:rPr>
              <w:t>54 221,00</w:t>
            </w:r>
          </w:p>
        </w:tc>
      </w:tr>
    </w:tbl>
    <w:p w:rsidR="00AA7D22" w:rsidRPr="00E11882" w:rsidRDefault="00AA7D22">
      <w:pPr>
        <w:spacing w:after="0" w:line="240" w:lineRule="auto"/>
        <w:rPr>
          <w:sz w:val="20"/>
          <w:szCs w:val="20"/>
        </w:rPr>
      </w:pPr>
    </w:p>
    <w:p w:rsidR="00243221" w:rsidRPr="00E11882" w:rsidRDefault="00243221" w:rsidP="001C34A2">
      <w:pPr>
        <w:rPr>
          <w:sz w:val="20"/>
          <w:szCs w:val="20"/>
        </w:rPr>
      </w:pPr>
    </w:p>
    <w:sectPr w:rsidR="00243221" w:rsidRPr="00E1188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5ED"/>
    <w:multiLevelType w:val="multilevel"/>
    <w:tmpl w:val="43CA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84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7D22"/>
    <w:rsid w:val="00BE110E"/>
    <w:rsid w:val="00C76735"/>
    <w:rsid w:val="00E11882"/>
    <w:rsid w:val="00E86CF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16E6"/>
  <w15:docId w15:val="{92144FA5-173C-4FB1-8E69-D978EB52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86C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E86CF8"/>
  </w:style>
  <w:style w:type="character" w:customStyle="1" w:styleId="ya-share2badge">
    <w:name w:val="ya-share2__badge"/>
    <w:basedOn w:val="a0"/>
    <w:rsid w:val="00E86CF8"/>
  </w:style>
  <w:style w:type="character" w:customStyle="1" w:styleId="ya-share2icon">
    <w:name w:val="ya-share2__icon"/>
    <w:basedOn w:val="a0"/>
    <w:rsid w:val="00E86CF8"/>
  </w:style>
  <w:style w:type="character" w:customStyle="1" w:styleId="btn-text">
    <w:name w:val="btn-text"/>
    <w:basedOn w:val="a0"/>
    <w:rsid w:val="00AA7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94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573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16998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8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648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9701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2021-07-09T06:07:00Z</dcterms:modified>
</cp:coreProperties>
</file>