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FFD" w:rsidRDefault="00DB5FFD" w:rsidP="00DB5FFD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Сведения о доходах, об имуществе и обязательствах имущественного характера руководителя государственного учреждения Тюменской области и членов его семьи за 2020 год</w:t>
      </w:r>
    </w:p>
    <w:p w:rsidR="00DB5FFD" w:rsidRDefault="00DB5FFD" w:rsidP="00DB5FFD">
      <w:pPr>
        <w:shd w:val="clear" w:color="auto" w:fill="F4F7FB"/>
        <w:rPr>
          <w:rFonts w:ascii="Segoe UI" w:hAnsi="Segoe UI" w:cs="Segoe UI"/>
          <w:color w:val="616878"/>
        </w:rPr>
      </w:pPr>
      <w:bookmarkStart w:id="0" w:name="_GoBack"/>
      <w:bookmarkEnd w:id="0"/>
      <w:r>
        <w:rPr>
          <w:rStyle w:val="date"/>
          <w:rFonts w:ascii="Segoe UI" w:hAnsi="Segoe UI" w:cs="Segoe UI"/>
          <w:color w:val="A8B3BE"/>
          <w:sz w:val="21"/>
          <w:szCs w:val="21"/>
        </w:rPr>
        <w:t>21 мая 2021</w:t>
      </w:r>
    </w:p>
    <w:p w:rsidR="00DB5FFD" w:rsidRDefault="00DB5FFD" w:rsidP="00DB5FFD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Сведения</w:t>
      </w:r>
    </w:p>
    <w:p w:rsidR="00DB5FFD" w:rsidRDefault="00DB5FFD" w:rsidP="00DB5FFD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о доходах, об имуществе и обязательствах имущественного</w:t>
      </w:r>
    </w:p>
    <w:p w:rsidR="00DB5FFD" w:rsidRDefault="00DB5FFD" w:rsidP="00DB5FFD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характера руководителя государственного автономного учреждения</w:t>
      </w:r>
    </w:p>
    <w:p w:rsidR="00DB5FFD" w:rsidRDefault="00DB5FFD" w:rsidP="00DB5FFD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Тюменской области</w:t>
      </w:r>
    </w:p>
    <w:p w:rsidR="00DB5FFD" w:rsidRDefault="00DB5FFD" w:rsidP="00DB5FFD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>«Многофункциональный центр предоставления государственных и муниципальных услуг в Тюменской области»</w:t>
      </w:r>
    </w:p>
    <w:p w:rsidR="00DB5FFD" w:rsidRDefault="00DB5FFD" w:rsidP="00DB5FFD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(наименование государственного учреждения Тюменской области)</w:t>
      </w:r>
    </w:p>
    <w:p w:rsidR="00DB5FFD" w:rsidRDefault="00DB5FFD" w:rsidP="00DB5FFD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за 2020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2326"/>
        <w:gridCol w:w="2190"/>
        <w:gridCol w:w="1810"/>
        <w:gridCol w:w="1111"/>
        <w:gridCol w:w="1224"/>
        <w:gridCol w:w="1285"/>
        <w:gridCol w:w="1075"/>
        <w:gridCol w:w="1171"/>
        <w:gridCol w:w="1918"/>
      </w:tblGrid>
      <w:tr w:rsidR="00DB5FFD" w:rsidTr="00DB5FF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Общая сумма дохода за 2020 год* (в рублях)</w:t>
            </w:r>
          </w:p>
          <w:p w:rsidR="00DB5FFD" w:rsidRDefault="00DB5FFD">
            <w:pPr>
              <w:pStyle w:val="a3"/>
              <w:spacing w:before="240" w:beforeAutospacing="0" w:after="240" w:afterAutospacing="0"/>
            </w:pPr>
            <w:r>
              <w:br/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Транспортные средства (вид и марка)</w:t>
            </w:r>
          </w:p>
        </w:tc>
      </w:tr>
      <w:tr w:rsidR="00DB5FFD" w:rsidTr="00DB5F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Страна располо- 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Вид объекта недви- 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Страна располо- 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/>
        </w:tc>
      </w:tr>
      <w:tr w:rsidR="00DB5FFD" w:rsidTr="00DB5FF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Нагибин Александр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2 801 012,74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автомобиль</w:t>
            </w:r>
          </w:p>
          <w:p w:rsidR="00DB5FFD" w:rsidRDefault="00DB5FFD">
            <w:pPr>
              <w:pStyle w:val="a3"/>
              <w:spacing w:before="240" w:beforeAutospacing="0" w:after="240" w:afterAutospacing="0"/>
            </w:pPr>
            <w:r>
              <w:t xml:space="preserve">легковой LADA RS045L LADA </w:t>
            </w:r>
            <w:r>
              <w:lastRenderedPageBreak/>
              <w:t>Largus</w:t>
            </w:r>
          </w:p>
        </w:tc>
      </w:tr>
      <w:tr w:rsidR="00DB5FFD" w:rsidTr="00DB5F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5/10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80,5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rPr>
                <w:szCs w:val="24"/>
              </w:rPr>
            </w:pPr>
          </w:p>
        </w:tc>
      </w:tr>
      <w:tr w:rsidR="00DB5FFD" w:rsidTr="00DB5F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23,9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rPr>
                <w:szCs w:val="24"/>
              </w:rPr>
            </w:pPr>
          </w:p>
        </w:tc>
      </w:tr>
      <w:tr w:rsidR="00DB5FFD" w:rsidTr="00DB5F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14,7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rPr>
                <w:szCs w:val="24"/>
              </w:rPr>
            </w:pPr>
          </w:p>
        </w:tc>
      </w:tr>
      <w:tr w:rsidR="00DB5FFD" w:rsidTr="00DB5F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rPr>
                <w:szCs w:val="24"/>
              </w:rPr>
            </w:pPr>
          </w:p>
        </w:tc>
      </w:tr>
      <w:tr w:rsidR="00DB5FFD" w:rsidTr="00DB5F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248 683,00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DB5FFD" w:rsidTr="00DB5F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3/10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80,5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rPr>
                <w:szCs w:val="24"/>
              </w:rPr>
            </w:pPr>
          </w:p>
        </w:tc>
      </w:tr>
      <w:tr w:rsidR="00DB5FFD" w:rsidTr="00DB5F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80,5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DB5FFD" w:rsidTr="00DB5F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73,2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rPr>
                <w:szCs w:val="24"/>
              </w:rPr>
            </w:pPr>
          </w:p>
        </w:tc>
      </w:tr>
      <w:tr w:rsidR="00DB5FFD" w:rsidTr="00DB5F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1/10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80,5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DB5FFD" w:rsidTr="00DB5F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1/10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80,5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5FFD" w:rsidRDefault="00DB5FFD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A58FF"/>
    <w:multiLevelType w:val="multilevel"/>
    <w:tmpl w:val="E5EC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B5FF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1AC36"/>
  <w15:docId w15:val="{BEE343E4-4D12-48CE-B4AF-420E1E9F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DB5FFD"/>
  </w:style>
  <w:style w:type="character" w:customStyle="1" w:styleId="date">
    <w:name w:val="date"/>
    <w:basedOn w:val="a0"/>
    <w:rsid w:val="00DB5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389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509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2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0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4632393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82257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2021-07-09T05:05:00Z</dcterms:modified>
</cp:coreProperties>
</file>