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D1" w:rsidRPr="009C7BD1" w:rsidRDefault="009C7BD1" w:rsidP="009C7BD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lang w:eastAsia="ru-RU"/>
        </w:rPr>
      </w:pPr>
      <w:r w:rsidRPr="009C7BD1">
        <w:rPr>
          <w:rFonts w:ascii="inherit" w:hAnsi="inherit" w:cs="Segoe UI"/>
          <w:color w:val="3A4256"/>
        </w:rPr>
        <w:t>Сведения о доходах, расходах,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2020 год</w:t>
      </w:r>
    </w:p>
    <w:p w:rsidR="009C7BD1" w:rsidRDefault="009C7BD1" w:rsidP="009C7BD1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21 мая 2021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327"/>
        <w:gridCol w:w="1335"/>
        <w:gridCol w:w="1991"/>
        <w:gridCol w:w="963"/>
        <w:gridCol w:w="1489"/>
        <w:gridCol w:w="1542"/>
        <w:gridCol w:w="963"/>
        <w:gridCol w:w="1208"/>
        <w:gridCol w:w="1894"/>
      </w:tblGrid>
      <w:tr w:rsidR="009C7BD1" w:rsidTr="009C7BD1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2020 год (в </w:t>
            </w:r>
            <w:proofErr w:type="gramStart"/>
            <w:r>
              <w:t>рублях)*</w:t>
            </w:r>
            <w:proofErr w:type="gramEnd"/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 собственности (вид и марка)</w:t>
            </w:r>
          </w:p>
        </w:tc>
      </w:tr>
      <w:tr w:rsidR="009C7BD1" w:rsidTr="009C7BD1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9C7BD1" w:rsidRP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Сарычев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Вице-Губернатор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8 907 105,33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26/80)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</w:p>
          <w:p w:rsidR="009C7BD1" w:rsidRPr="009C7BD1" w:rsidRDefault="009C7BD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легковой</w:t>
            </w:r>
          </w:p>
          <w:p w:rsidR="009C7BD1" w:rsidRPr="009C7BD1" w:rsidRDefault="009C7BD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9C7BD1">
              <w:rPr>
                <w:lang w:val="en-US"/>
              </w:rPr>
              <w:t>LAND ROVER RANGE ROVER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снегоболотоход MAX XT 650 HO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снегоход ARCTIC CAT BEARCAT</w:t>
            </w:r>
          </w:p>
        </w:tc>
      </w:tr>
      <w:tr w:rsidR="009C7BD1" w:rsidRP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20 531 106,41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lastRenderedPageBreak/>
              <w:t>(в том числе от отчуждения имущества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14 450 000,00)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</w:p>
          <w:p w:rsidR="009C7BD1" w:rsidRPr="009C7BD1" w:rsidRDefault="009C7BD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легковой</w:t>
            </w:r>
          </w:p>
          <w:p w:rsidR="009C7BD1" w:rsidRPr="009C7BD1" w:rsidRDefault="009C7BD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9C7BD1">
              <w:rPr>
                <w:lang w:val="en-US"/>
              </w:rPr>
              <w:lastRenderedPageBreak/>
              <w:t>LAND ROVER RANGE ROVER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 /подвал/ (общая долевая, доля в праве 367/37983)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37983,0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 /подвал/ (общая долевая, доля в праве 367/37983)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37983,0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Вахрин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Вячеслав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6 123 766,85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легковой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автомобиль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МЕРСЕДЕС БЕНЦ S63AMG 4 matic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Кузнечевских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8 277 166,50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Пантелеев Андрей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6 415 922,65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жилым домом (доля в праве 14/2574)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14/2574)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2 333 019,17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Порше Кайен Дизель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2/3</w:t>
            </w:r>
            <w: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Теплоухова Лариса Зельмухановна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8 550 424,03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210 230,48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lastRenderedPageBreak/>
              <w:t>легковой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ТОЙОТА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Land Cruiser 120 (PRADO)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Мамонтова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Ольга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руководитель Аппарата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5 397 024,24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Шустов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13 804 884,86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(доход от отчуждения имущества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 xml:space="preserve">1 500 </w:t>
            </w:r>
            <w:r>
              <w:lastRenderedPageBreak/>
              <w:t>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ФОЛЬКСВАГЕН Сaravelle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194,9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ГАЗ 69А</w:t>
            </w:r>
          </w:p>
        </w:tc>
      </w:tr>
      <w:tr w:rsidR="009C7BD1" w:rsidTr="009C7BD1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снегоход LYNX COMMANDER 900 ACE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813 913,52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Стеценко Алексей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заместитель руководителя Аппарата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2 992 622,74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794 416,60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Доронина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управления нормативно-аналитической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2 082 715,94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Белоусова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и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1 747 151,96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NISSAN JUKE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нежилое помещение в нежилом строении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RP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Цыбуляк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 xml:space="preserve">начальник отдела административной реформы управления нормативно-аналитической </w:t>
            </w:r>
            <w:r>
              <w:lastRenderedPageBreak/>
              <w:t>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1 775 738,15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  <w:r w:rsidRPr="009C7BD1">
              <w:rPr>
                <w:lang w:val="en-US"/>
              </w:rPr>
              <w:t xml:space="preserve"> </w:t>
            </w:r>
            <w:r>
              <w:t>легковой</w:t>
            </w:r>
          </w:p>
          <w:p w:rsidR="009C7BD1" w:rsidRPr="009C7BD1" w:rsidRDefault="009C7BD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9C7BD1">
              <w:rPr>
                <w:lang w:val="en-US"/>
              </w:rPr>
              <w:t xml:space="preserve">Land Rover Range </w:t>
            </w:r>
            <w:r w:rsidRPr="009C7BD1">
              <w:rPr>
                <w:lang w:val="en-US"/>
              </w:rPr>
              <w:lastRenderedPageBreak/>
              <w:t>Rover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Pr="009C7BD1" w:rsidRDefault="009C7BD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1 030 374,36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МИЦУБИСИ Outlander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1 191 615,40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 легковой КИА JD(CEE</w:t>
            </w:r>
            <w:r>
              <w:sym w:font="Symbol" w:char="F0A2"/>
            </w:r>
            <w:r>
              <w:t>D)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776 314,59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Южаков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1 888 896,88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1 514 009,26 (в том числе от отчуждения имущества 1 050 000,00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9C7BD1" w:rsidRDefault="009C7BD1">
            <w:pPr>
              <w:pStyle w:val="a3"/>
              <w:spacing w:before="240" w:beforeAutospacing="0" w:after="240" w:afterAutospacing="0"/>
            </w:pPr>
            <w:r>
              <w:t>легковой ТОЙОТА Королла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об источниках получения средств, за счет которых совершены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сделки (совершена сделка) по приобретению земельного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участка, другого объекта недвижимости, транспортного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lastRenderedPageBreak/>
        <w:t>средства, ценных бумаг, акций (долей участия, паев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в уставных (складочных) капиталах организаций),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цифровых финансовых активов, цифровой валюты,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если общая сумма таких сделок превышает общий доход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государственного гражданского служащего Тюменской области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(лица, замещающего государственную должность Тюменской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области) и его супруги (супруга) за три последних года,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предшествующих отчетному периоду</w:t>
      </w:r>
    </w:p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101"/>
        <w:gridCol w:w="6430"/>
        <w:gridCol w:w="2477"/>
      </w:tblGrid>
      <w:tr w:rsidR="009C7BD1" w:rsidTr="009C7B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 &lt;2&gt;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Источник получения средств, за счет которых приобретено имущество &lt;3&gt;</w:t>
            </w:r>
          </w:p>
        </w:tc>
      </w:tr>
      <w:tr w:rsidR="009C7BD1" w:rsidTr="009C7B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</w:tr>
      <w:tr w:rsidR="009C7BD1" w:rsidTr="009C7B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Южаков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 Аппарата Губернатора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кредит, доход от продажи имущества, накопления за предыдущие годы</w:t>
            </w:r>
          </w:p>
        </w:tc>
      </w:tr>
      <w:tr w:rsidR="009C7BD1" w:rsidTr="009C7B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BD1" w:rsidRDefault="009C7BD1">
            <w:pPr>
              <w:rPr>
                <w:szCs w:val="24"/>
              </w:rPr>
            </w:pPr>
          </w:p>
        </w:tc>
      </w:tr>
    </w:tbl>
    <w:p w:rsidR="009C7BD1" w:rsidRDefault="009C7BD1" w:rsidP="009C7BD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br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7BD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E669C-6CE5-4F00-9E2B-25A5BF6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9C7BD1"/>
  </w:style>
  <w:style w:type="character" w:customStyle="1" w:styleId="date">
    <w:name w:val="date"/>
    <w:basedOn w:val="a0"/>
    <w:rsid w:val="009C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26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41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0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2021-07-09T05:00:00Z</dcterms:modified>
</cp:coreProperties>
</file>