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015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70707"/>
        </w:rPr>
        <w:t xml:space="preserve">Сведения </w:t>
      </w:r>
    </w:p>
    <w:p>
      <w:pPr>
        <w:pStyle w:val="Normal"/>
        <w:tabs>
          <w:tab w:val="left" w:pos="6015" w:leader="none"/>
        </w:tabs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70707"/>
        </w:rPr>
        <w:t>о  доходах, расходах, об имуществе и обязательствах имущественного характера</w:t>
      </w:r>
    </w:p>
    <w:p>
      <w:pPr>
        <w:pStyle w:val="Normal"/>
        <w:tabs>
          <w:tab w:val="left" w:pos="6015" w:leader="none"/>
        </w:tabs>
        <w:spacing w:lineRule="auto" w:line="240"/>
        <w:jc w:val="center"/>
        <w:rPr>
          <w:color w:val="070707"/>
        </w:rPr>
      </w:pPr>
      <w:r>
        <w:rPr>
          <w:rFonts w:cs="Times New Roman" w:ascii="Times New Roman" w:hAnsi="Times New Roman"/>
          <w:color w:val="070707"/>
        </w:rPr>
        <w:t>за отчетный период с 1 января 20</w:t>
      </w:r>
      <w:r>
        <w:rPr>
          <w:rFonts w:cs="Times New Roman" w:ascii="Times New Roman" w:hAnsi="Times New Roman"/>
          <w:color w:val="070707"/>
        </w:rPr>
        <w:t>20</w:t>
      </w:r>
      <w:r>
        <w:rPr>
          <w:rFonts w:cs="Times New Roman" w:ascii="Times New Roman" w:hAnsi="Times New Roman"/>
          <w:color w:val="070707"/>
        </w:rPr>
        <w:t xml:space="preserve"> года по 31 декабря 20</w:t>
      </w:r>
      <w:r>
        <w:rPr>
          <w:rFonts w:cs="Times New Roman" w:ascii="Times New Roman" w:hAnsi="Times New Roman"/>
          <w:color w:val="070707"/>
        </w:rPr>
        <w:t>20</w:t>
      </w:r>
      <w:r>
        <w:rPr>
          <w:rFonts w:cs="Times New Roman" w:ascii="Times New Roman" w:hAnsi="Times New Roman"/>
          <w:color w:val="070707"/>
        </w:rPr>
        <w:t xml:space="preserve"> года</w:t>
      </w:r>
    </w:p>
    <w:p>
      <w:pPr>
        <w:pStyle w:val="Normal"/>
        <w:tabs>
          <w:tab w:val="left" w:pos="6015" w:leader="none"/>
        </w:tabs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70707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3"/>
        <w:tblW w:w="165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2"/>
        <w:gridCol w:w="1498"/>
        <w:gridCol w:w="1530"/>
        <w:gridCol w:w="1530"/>
        <w:gridCol w:w="1815"/>
        <w:gridCol w:w="1140"/>
        <w:gridCol w:w="1185"/>
        <w:gridCol w:w="1140"/>
        <w:gridCol w:w="1185"/>
        <w:gridCol w:w="1020"/>
        <w:gridCol w:w="1245"/>
        <w:gridCol w:w="1425"/>
        <w:gridCol w:w="1285"/>
      </w:tblGrid>
      <w:tr>
        <w:trPr>
          <w:trHeight w:val="267" w:hRule="atLeast"/>
        </w:trPr>
        <w:tc>
          <w:tcPr>
            <w:tcW w:w="542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№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п/п</w:t>
            </w:r>
          </w:p>
        </w:tc>
        <w:tc>
          <w:tcPr>
            <w:tcW w:w="1498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Должность</w:t>
            </w:r>
          </w:p>
        </w:tc>
        <w:tc>
          <w:tcPr>
            <w:tcW w:w="5670" w:type="dxa"/>
            <w:gridSpan w:val="4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Объекты недвижимости находящиеся в собственности</w:t>
            </w:r>
          </w:p>
        </w:tc>
        <w:tc>
          <w:tcPr>
            <w:tcW w:w="3345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Объекты недвижимости находящиеся в пользовании</w:t>
            </w:r>
          </w:p>
        </w:tc>
        <w:tc>
          <w:tcPr>
            <w:tcW w:w="1245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Транспортные средства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(вид, марка)</w:t>
            </w:r>
          </w:p>
        </w:tc>
        <w:tc>
          <w:tcPr>
            <w:tcW w:w="1425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Декларированный годовой доход(руб.)</w:t>
            </w:r>
          </w:p>
        </w:tc>
        <w:tc>
          <w:tcPr>
            <w:tcW w:w="1285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>
        <w:trPr>
          <w:trHeight w:val="284" w:hRule="atLeast"/>
        </w:trPr>
        <w:tc>
          <w:tcPr>
            <w:tcW w:w="542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</w:tc>
        <w:tc>
          <w:tcPr>
            <w:tcW w:w="1498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</w:tc>
        <w:tc>
          <w:tcPr>
            <w:tcW w:w="1530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Вид объекта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Вид собственности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Площадь (кв.м)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Страна 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расположения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Вид объекта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Площадь (кв.м)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Страна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расположения </w:t>
            </w:r>
          </w:p>
        </w:tc>
        <w:tc>
          <w:tcPr>
            <w:tcW w:w="1245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cs="Times New Roman" w:ascii="Times New Roman" w:hAnsi="Times New Roman"/>
                <w:color w:val="CE181E"/>
              </w:rPr>
            </w:r>
          </w:p>
        </w:tc>
        <w:tc>
          <w:tcPr>
            <w:tcW w:w="1425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cs="Times New Roman" w:ascii="Times New Roman" w:hAnsi="Times New Roman"/>
                <w:color w:val="CE181E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cs="Times New Roman" w:ascii="Times New Roman" w:hAnsi="Times New Roman"/>
                <w:color w:val="CE181E"/>
              </w:rPr>
            </w:r>
          </w:p>
        </w:tc>
      </w:tr>
      <w:tr>
        <w:trPr>
          <w:trHeight w:val="2026" w:hRule="atLeast"/>
        </w:trPr>
        <w:tc>
          <w:tcPr>
            <w:tcW w:w="542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1.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</w:t>
            </w:r>
            <w:r>
              <w:rPr>
                <w:rFonts w:cs="Times New Roman" w:ascii="Times New Roman" w:hAnsi="Times New Roman"/>
                <w:color w:val="070707"/>
              </w:rPr>
              <w:t>Лаптев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Вадим 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Евгеньевич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</w:t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 </w:t>
            </w:r>
            <w:r>
              <w:rPr>
                <w:rFonts w:cs="Times New Roman" w:ascii="Times New Roman" w:hAnsi="Times New Roman"/>
                <w:color w:val="070707"/>
              </w:rPr>
              <w:t>Директор ГКУ ПО «ОЦЗН»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Квартира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Долевая 1/4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1000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  </w:t>
            </w:r>
            <w:r>
              <w:rPr>
                <w:rFonts w:cs="Times New Roman" w:ascii="Times New Roman" w:hAnsi="Times New Roman"/>
                <w:color w:val="070707"/>
              </w:rPr>
              <w:t>130,4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     </w:t>
            </w:r>
            <w:r>
              <w:rPr>
                <w:rFonts w:cs="Times New Roman" w:ascii="Times New Roman" w:hAnsi="Times New Roman"/>
                <w:color w:val="070707"/>
              </w:rPr>
              <w:t>РФ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</w:t>
            </w:r>
            <w:r>
              <w:rPr>
                <w:rFonts w:cs="Times New Roman" w:ascii="Times New Roman" w:hAnsi="Times New Roman"/>
                <w:color w:val="070707"/>
              </w:rPr>
              <w:t>а/м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Ситроен,С-Кроссер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  <w:lang w:val="en-US"/>
              </w:rPr>
              <w:t>820 221,30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70707"/>
              </w:rPr>
            </w:pPr>
            <w:r>
              <w:rPr>
                <w:rFonts w:cs="Times New Roman" w:ascii="Times New Roman" w:hAnsi="Times New Roman"/>
                <w:b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</w:tr>
      <w:tr>
        <w:trPr>
          <w:trHeight w:val="2395" w:hRule="atLeast"/>
        </w:trPr>
        <w:tc>
          <w:tcPr>
            <w:tcW w:w="542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2.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Супруга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-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квартира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Долевая 1/4 доли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130,4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РФ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  <w:lang w:val="en-US"/>
              </w:rPr>
              <w:t>637 333,81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70707"/>
              </w:rPr>
            </w:pPr>
            <w:r>
              <w:rPr>
                <w:rFonts w:cs="Times New Roman" w:ascii="Times New Roman" w:hAnsi="Times New Roman"/>
                <w:b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</w:tr>
      <w:tr>
        <w:trPr>
          <w:trHeight w:val="1121" w:hRule="atLeast"/>
        </w:trPr>
        <w:tc>
          <w:tcPr>
            <w:tcW w:w="542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3.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Несовершеннолетний ребенок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-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  <w:t>квартира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  <w:sz w:val="24"/>
                <w:szCs w:val="24"/>
              </w:rPr>
              <w:t>¼</w:t>
            </w:r>
            <w:r>
              <w:rPr>
                <w:rFonts w:cs="Times New Roman" w:ascii="Times New Roman" w:hAnsi="Times New Roman"/>
                <w:color w:val="070707"/>
              </w:rPr>
              <w:t xml:space="preserve"> доли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 xml:space="preserve">  </w:t>
            </w:r>
            <w:r>
              <w:rPr>
                <w:rFonts w:cs="Times New Roman" w:ascii="Times New Roman" w:hAnsi="Times New Roman"/>
                <w:color w:val="070707"/>
              </w:rPr>
              <w:t>130,4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РФ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1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tabs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70707"/>
              </w:rPr>
            </w:pPr>
            <w:r>
              <w:rPr>
                <w:rFonts w:cs="Times New Roman" w:ascii="Times New Roman" w:hAnsi="Times New Roman"/>
                <w:b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cs="Times New Roman" w:ascii="Times New Roman" w:hAnsi="Times New Roman"/>
                <w:color w:val="07070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70707"/>
              </w:rPr>
              <w:t>нет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284" w:right="28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210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21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LibreOffice/6.0.6.2$Windows_x86 LibreOffice_project/0c292870b25a325b5ed35f6b45599d2ea4458e77</Application>
  <Pages>2</Pages>
  <Words>146</Words>
  <Characters>888</Characters>
  <CharactersWithSpaces>985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2015-05-14T12:02:00Z</dcterms:created>
  <dc:creator>user</dc:creator>
  <dc:description/>
  <dc:language>ru-RU</dc:language>
  <cp:lastModifiedBy/>
  <dcterms:modified xsi:type="dcterms:W3CDTF">2021-05-20T10:56:02Z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