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A9" w:rsidRDefault="00F608E8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Сведения</w:t>
      </w:r>
    </w:p>
    <w:p w:rsidR="004B6FA9" w:rsidRDefault="00F608E8">
      <w:pPr>
        <w:pStyle w:val="Standard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B6FA9" w:rsidRDefault="00F608E8">
      <w:pPr>
        <w:pStyle w:val="Standard"/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за отчетный период с 1 января 2020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2020 г.</w:t>
      </w:r>
    </w:p>
    <w:p w:rsidR="004B6FA9" w:rsidRDefault="004B6FA9">
      <w:pPr>
        <w:pStyle w:val="Standard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950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2949"/>
        <w:gridCol w:w="2235"/>
        <w:gridCol w:w="1985"/>
        <w:gridCol w:w="1275"/>
        <w:gridCol w:w="1817"/>
        <w:gridCol w:w="2152"/>
        <w:gridCol w:w="2801"/>
      </w:tblGrid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0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транспор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тных средств, принадлежащих на праве собственности (вид, марка)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Барыкина Т.Д., главный редактор ГАУ ПО «Редакция газеты «Вестник»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81907</w:t>
            </w:r>
            <w:r>
              <w:rPr>
                <w:rFonts w:ascii="Times New Roman" w:hAnsi="Times New Roman"/>
                <w:sz w:val="24"/>
                <w:szCs w:val="24"/>
              </w:rPr>
              <w:t>,46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41599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Веревкина Н.А., главный редактор ГАУ ПО «Редакция газеты «Ваш собеседник»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70077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3.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М.А., главный редактор ГАУ ПО «Редакция газеты Знамя труда»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569295,49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ЛАДА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ind w:hanging="737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ind w:hanging="737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Грачева Л.В., главный редактор ГАУ ПО «Редакция газеты «Сельская новь»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57707</w:t>
            </w:r>
            <w:r>
              <w:rPr>
                <w:rFonts w:ascii="Times New Roman" w:hAnsi="Times New Roman"/>
                <w:sz w:val="24"/>
                <w:szCs w:val="24"/>
              </w:rPr>
              <w:t>,29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Сандеро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257536,25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Деменкова Н.А., главный редактор ГАУ ПО «Редакция газеты </w:t>
            </w:r>
            <w:r>
              <w:rPr>
                <w:rFonts w:ascii="Times New Roman" w:hAnsi="Times New Roman"/>
                <w:sz w:val="24"/>
                <w:szCs w:val="24"/>
              </w:rPr>
              <w:t>«Бековский вестник»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449121,00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ЛАДА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t>6.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Евушкина Л.Ю., главный редактор ГАУ ПО «Редакция газеты «Сердобские новости»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708028</w:t>
            </w:r>
            <w:r>
              <w:rPr>
                <w:rFonts w:ascii="Times New Roman" w:hAnsi="Times New Roman"/>
                <w:sz w:val="24"/>
                <w:szCs w:val="24"/>
              </w:rPr>
              <w:t>,36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Ирбис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3632,33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Елистратова О.В., главный редактор ГАУ ПО «Редакция газеты «Наровчатские новости»</w:t>
            </w:r>
          </w:p>
        </w:tc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868448,06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1509,0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701340,25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Skoda  Octavia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МАЗ</w:t>
            </w:r>
          </w:p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 А.П., главный редактор ГАУ ПО «Редакция газеты «Сельские вести»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432429,20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Каленин О.А., главный редактор ГАУ ПО «Редакция газеты «Новь»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424203,82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К.В., главный редактор ГАУ ПО «Редакция газеты «Башмаковский вестник»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560678,71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659244,95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Кротова О.А., главный редактор ГАУ ПО «Редакция газеты </w:t>
            </w:r>
            <w:r>
              <w:rPr>
                <w:rFonts w:ascii="Times New Roman" w:hAnsi="Times New Roman"/>
                <w:sz w:val="24"/>
                <w:szCs w:val="24"/>
              </w:rPr>
              <w:t>«Башмаковский вестник»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586203,52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259604,63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1499,0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Ловцова Л.Н.,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главный редактор ГАУ ПО «Редакция газеты «Трудовая честь»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589705,49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647616,63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49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 Р.А., главный редактор ГАУ ПО «Региональное информационное агентство Пензенской области»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1269820,65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доли)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2/3 доли)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Милосердова О.М., главный редактор ГАУ ПО «Редакция газеты «Организатор»</w:t>
            </w:r>
          </w:p>
        </w:tc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402751,00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1150,0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242592,03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Г.А.,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главный редактор ГАУ ПО «Редакция газеты «Вперед»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1407644,96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1564818,11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РЕНО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49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Радаева О.А., главный  редактор ГАУ ПО «Редакция газеты «Новое время»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430484,75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Садова </w:t>
            </w:r>
            <w:r>
              <w:rPr>
                <w:rFonts w:ascii="Times New Roman" w:hAnsi="Times New Roman"/>
                <w:sz w:val="24"/>
                <w:szCs w:val="24"/>
              </w:rPr>
              <w:t>Г.А., главный редактор ГАУ ПО «Редакция газеты «Родная земля»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502722,77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Саляева Л.В., главный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редактор ГАУ ПО «Редакция газеты «Куранты-Маяк»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3149 601,05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РЕНО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49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Семенеева О.В., главный редактор ГАУ ПО «Редакция газеты «Наша Пенза»</w:t>
            </w:r>
          </w:p>
        </w:tc>
        <w:tc>
          <w:tcPr>
            <w:tcW w:w="223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553163,32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(собственность, 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</w:t>
            </w:r>
          </w:p>
        </w:tc>
        <w:tc>
          <w:tcPr>
            <w:tcW w:w="28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 Е.Ю., главный редактор ГАУ ПО «Редакция газеты «Наше слово»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448804,53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ФОРД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1164037,40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Синицына Л.В.,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главный редактор ГАУ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«Редакция газеты «Сельская правда»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498977,06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(собственность, 5/16 доли)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1/4 доли)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3/4 доли)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159885,74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1/4 доли)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Рубцов В.Н., генеральный директор ГАУ ПО </w:t>
            </w:r>
            <w:r>
              <w:rPr>
                <w:rFonts w:ascii="Times New Roman" w:hAnsi="Times New Roman"/>
                <w:sz w:val="24"/>
                <w:szCs w:val="24"/>
              </w:rPr>
              <w:t>«Медиахолдинг «Экспресс»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3250251,54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1/3 доли 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10556,81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(собственность,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(собственность, 1/3 доли)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575,2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Титкин А.Д., главный редактор ГАУ ПО «Редакция газеты «Городищенский вестник»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751250,57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МЕРСЕДЕС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336656,15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Е.Н., главный редактор ГАУ ПО «Редакция газеты «Труд»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85671,27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ЯВА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Чепурова Е.И., главный редактор ГАУ ПО «Редакция газеты «Трудовой путь»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14784,34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49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Чернышова Н.А., главный редактор ГАУ ПО «Редакция газеты «Сурская правда»</w:t>
            </w:r>
          </w:p>
        </w:tc>
        <w:tc>
          <w:tcPr>
            <w:tcW w:w="223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595062,12</w:t>
            </w:r>
          </w:p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(собственность, 1/3 доли)</w:t>
            </w:r>
          </w:p>
          <w:p w:rsidR="004B6FA9" w:rsidRDefault="004B6F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(собственность, 1/3 доли)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(собственность, совместная с Романовым А.П., Романовой Т.Н.)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Шишкин П.В., главный редактор ГАУ ПО «Информационный центр «Пензенская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правда»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82083</w:t>
            </w:r>
            <w:r>
              <w:rPr>
                <w:rFonts w:ascii="Times New Roman" w:hAnsi="Times New Roman"/>
                <w:sz w:val="24"/>
                <w:szCs w:val="24"/>
              </w:rPr>
              <w:t>,17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А.В., главный редактор ГАУ ПО «Редакция газеты «Вадинские вести»</w:t>
            </w:r>
          </w:p>
        </w:tc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514159,04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6FA9">
        <w:tblPrEx>
          <w:tblCellMar>
            <w:top w:w="0" w:type="dxa"/>
            <w:bottom w:w="0" w:type="dxa"/>
          </w:tblCellMar>
        </w:tblPrEx>
        <w:tc>
          <w:tcPr>
            <w:tcW w:w="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9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23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198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3800,0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FA9" w:rsidRDefault="00F608E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  <w:tc>
          <w:tcPr>
            <w:tcW w:w="28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608E8"/>
        </w:tc>
      </w:tr>
    </w:tbl>
    <w:p w:rsidR="004B6FA9" w:rsidRDefault="004B6FA9">
      <w:pPr>
        <w:pStyle w:val="Standard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4B6FA9" w:rsidRDefault="004B6FA9">
      <w:pPr>
        <w:pStyle w:val="Standard"/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4B6FA9">
      <w:pgSz w:w="16838" w:h="11906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E8" w:rsidRDefault="00F608E8">
      <w:r>
        <w:separator/>
      </w:r>
    </w:p>
  </w:endnote>
  <w:endnote w:type="continuationSeparator" w:id="0">
    <w:p w:rsidR="00F608E8" w:rsidRDefault="00F6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E8" w:rsidRDefault="00F608E8">
      <w:r>
        <w:rPr>
          <w:color w:val="000000"/>
        </w:rPr>
        <w:separator/>
      </w:r>
    </w:p>
  </w:footnote>
  <w:footnote w:type="continuationSeparator" w:id="0">
    <w:p w:rsidR="00F608E8" w:rsidRDefault="00F6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035A"/>
    <w:multiLevelType w:val="multilevel"/>
    <w:tmpl w:val="9C26E084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B6FA9"/>
    <w:rsid w:val="004B6FA9"/>
    <w:rsid w:val="00BB21CE"/>
    <w:rsid w:val="00F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F6627-6F96-48C5-AF63-26640CEB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Tahoma" w:hAnsi="PT Sans" w:cs="Noto Sans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ascii="PT Sans" w:eastAsia="PT Sans" w:hAnsi="PT Sans" w:cs="Noto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PT Sans" w:eastAsia="PT Sans" w:hAnsi="PT Sans" w:cs="Noto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PT Sans" w:eastAsia="PT Sans" w:hAnsi="PT Sans" w:cs="Noto Sans Devanagari"/>
      <w:sz w:val="24"/>
    </w:rPr>
  </w:style>
  <w:style w:type="paragraph" w:styleId="a5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6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Home</cp:lastModifiedBy>
  <cp:revision>2</cp:revision>
  <cp:lastPrinted>2020-07-21T11:46:00Z</cp:lastPrinted>
  <dcterms:created xsi:type="dcterms:W3CDTF">2021-06-28T11:56:00Z</dcterms:created>
  <dcterms:modified xsi:type="dcterms:W3CDTF">2021-06-28T11:56:00Z</dcterms:modified>
</cp:coreProperties>
</file>